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A038E6" w14:textId="3A526B7C" w:rsidR="00A53B6B" w:rsidRPr="00F75B6F" w:rsidRDefault="00A53B6B" w:rsidP="00A53B6B">
      <w:pPr>
        <w:tabs>
          <w:tab w:val="center" w:pos="4536"/>
          <w:tab w:val="right" w:pos="8280"/>
          <w:tab w:val="right" w:pos="9639"/>
        </w:tabs>
        <w:ind w:right="2"/>
        <w:rPr>
          <w:rFonts w:ascii="Arial" w:hAnsi="Arial" w:cs="Arial"/>
          <w:b/>
          <w:bCs/>
          <w:sz w:val="24"/>
        </w:rPr>
      </w:pPr>
      <w:r w:rsidRPr="00F75B6F">
        <w:rPr>
          <w:rFonts w:ascii="Arial" w:hAnsi="Arial" w:cs="Arial"/>
          <w:b/>
          <w:bCs/>
          <w:sz w:val="24"/>
        </w:rPr>
        <w:t>3GPP TSG RAN WG1 Meeting #94bis</w:t>
      </w:r>
      <w:r>
        <w:rPr>
          <w:rFonts w:ascii="Arial" w:hAnsi="Arial" w:cs="Arial"/>
          <w:b/>
          <w:bCs/>
          <w:sz w:val="24"/>
        </w:rPr>
        <w:t xml:space="preserve">                                                  </w:t>
      </w:r>
      <w:r w:rsidRPr="00F75B6F">
        <w:rPr>
          <w:rFonts w:ascii="Arial" w:hAnsi="Arial" w:cs="Arial"/>
          <w:b/>
          <w:bCs/>
          <w:sz w:val="24"/>
        </w:rPr>
        <w:tab/>
      </w:r>
      <w:r>
        <w:rPr>
          <w:rFonts w:ascii="Arial" w:hAnsi="Arial" w:cs="Arial"/>
          <w:b/>
          <w:bCs/>
          <w:sz w:val="24"/>
        </w:rPr>
        <w:t xml:space="preserve">     </w:t>
      </w:r>
      <w:r w:rsidRPr="00F75B6F">
        <w:rPr>
          <w:rFonts w:ascii="Arial" w:hAnsi="Arial" w:cs="Arial"/>
          <w:b/>
          <w:bCs/>
          <w:sz w:val="24"/>
        </w:rPr>
        <w:t>R1-181102</w:t>
      </w:r>
      <w:r w:rsidR="00CB2B83">
        <w:rPr>
          <w:rFonts w:ascii="Arial" w:hAnsi="Arial" w:cs="Arial"/>
          <w:b/>
          <w:bCs/>
          <w:sz w:val="24"/>
        </w:rPr>
        <w:t>1</w:t>
      </w:r>
      <w:bookmarkStart w:id="0" w:name="_GoBack"/>
      <w:bookmarkEnd w:id="0"/>
    </w:p>
    <w:p w14:paraId="4BB373D2" w14:textId="77777777" w:rsidR="00A53B6B" w:rsidRPr="00F75B6F" w:rsidRDefault="00A53B6B" w:rsidP="00A53B6B">
      <w:pPr>
        <w:tabs>
          <w:tab w:val="center" w:pos="4536"/>
          <w:tab w:val="right" w:pos="9072"/>
        </w:tabs>
        <w:rPr>
          <w:rFonts w:ascii="Arial" w:eastAsia="MS Mincho" w:hAnsi="Arial" w:cs="Arial" w:hint="eastAsia"/>
          <w:b/>
          <w:bCs/>
          <w:sz w:val="24"/>
          <w:lang w:eastAsia="ja-JP"/>
        </w:rPr>
      </w:pPr>
      <w:r w:rsidRPr="00F75B6F">
        <w:rPr>
          <w:rFonts w:ascii="Arial" w:eastAsia="MS Mincho" w:hAnsi="Arial" w:cs="Arial"/>
          <w:b/>
          <w:bCs/>
          <w:sz w:val="24"/>
          <w:lang w:eastAsia="ja-JP"/>
        </w:rPr>
        <w:t>Chengdu, China, October 8</w:t>
      </w:r>
      <w:r w:rsidRPr="00F75B6F">
        <w:rPr>
          <w:rFonts w:ascii="Arial" w:eastAsia="MS Mincho" w:hAnsi="Arial" w:cs="Arial"/>
          <w:b/>
          <w:bCs/>
          <w:sz w:val="24"/>
          <w:vertAlign w:val="superscript"/>
          <w:lang w:eastAsia="ja-JP"/>
        </w:rPr>
        <w:t>th</w:t>
      </w:r>
      <w:r w:rsidRPr="00F75B6F">
        <w:rPr>
          <w:rFonts w:ascii="Arial" w:eastAsia="MS Mincho" w:hAnsi="Arial" w:cs="Arial"/>
          <w:b/>
          <w:bCs/>
          <w:sz w:val="24"/>
          <w:lang w:eastAsia="ja-JP"/>
        </w:rPr>
        <w:t xml:space="preserve"> – 12</w:t>
      </w:r>
      <w:r w:rsidRPr="00F75B6F">
        <w:rPr>
          <w:rFonts w:ascii="Arial" w:eastAsia="MS Mincho" w:hAnsi="Arial" w:cs="Arial"/>
          <w:b/>
          <w:bCs/>
          <w:sz w:val="24"/>
          <w:vertAlign w:val="superscript"/>
          <w:lang w:eastAsia="ja-JP"/>
        </w:rPr>
        <w:t>th</w:t>
      </w:r>
      <w:r w:rsidRPr="00F75B6F">
        <w:rPr>
          <w:rFonts w:ascii="Arial" w:eastAsia="MS Mincho" w:hAnsi="Arial" w:cs="Arial"/>
          <w:b/>
          <w:bCs/>
          <w:sz w:val="24"/>
          <w:lang w:eastAsia="ja-JP"/>
        </w:rPr>
        <w:t xml:space="preserve">, 2018 </w:t>
      </w:r>
    </w:p>
    <w:p w14:paraId="32B2FDFB" w14:textId="77777777" w:rsidR="005F0CA9" w:rsidRDefault="005F0CA9" w:rsidP="003C346D">
      <w:pPr>
        <w:spacing w:after="60"/>
        <w:ind w:left="1555" w:hanging="1555"/>
        <w:jc w:val="left"/>
        <w:rPr>
          <w:b/>
        </w:rPr>
      </w:pPr>
    </w:p>
    <w:p w14:paraId="2396C5EA" w14:textId="645470BB" w:rsidR="003C346D" w:rsidRPr="00B35A49" w:rsidRDefault="003C346D" w:rsidP="003C346D">
      <w:pPr>
        <w:spacing w:after="60"/>
        <w:ind w:left="1555" w:hanging="1555"/>
        <w:jc w:val="left"/>
        <w:rPr>
          <w:rFonts w:eastAsia="MS PGothic"/>
          <w:b/>
          <w:lang w:eastAsia="zh-CN"/>
        </w:rPr>
      </w:pPr>
      <w:r w:rsidRPr="00B35A49">
        <w:rPr>
          <w:b/>
        </w:rPr>
        <w:t>Agenda Item:</w:t>
      </w:r>
      <w:r w:rsidRPr="00B35A49">
        <w:rPr>
          <w:b/>
        </w:rPr>
        <w:tab/>
      </w:r>
      <w:r w:rsidR="00CB2B83" w:rsidRPr="00CB2B83">
        <w:rPr>
          <w:b/>
        </w:rPr>
        <w:t>7.2.2.3.2</w:t>
      </w:r>
    </w:p>
    <w:p w14:paraId="6A33563B" w14:textId="77777777" w:rsidR="003C346D" w:rsidRPr="00B35A49" w:rsidRDefault="00997F89" w:rsidP="003C346D">
      <w:pPr>
        <w:spacing w:after="60"/>
        <w:ind w:left="1555" w:hanging="1555"/>
        <w:jc w:val="left"/>
        <w:rPr>
          <w:b/>
          <w:lang w:eastAsia="zh-CN"/>
        </w:rPr>
      </w:pPr>
      <w:r w:rsidRPr="00B35A49">
        <w:rPr>
          <w:b/>
        </w:rPr>
        <w:t>Source:</w:t>
      </w:r>
      <w:r w:rsidRPr="00B35A49">
        <w:rPr>
          <w:b/>
        </w:rPr>
        <w:tab/>
      </w:r>
      <w:r w:rsidR="003C1CED" w:rsidRPr="00B35A49">
        <w:rPr>
          <w:rFonts w:hint="eastAsia"/>
          <w:b/>
          <w:lang w:eastAsia="zh-CN"/>
        </w:rPr>
        <w:t>Spreadtrum Communications</w:t>
      </w:r>
    </w:p>
    <w:p w14:paraId="4E80066D" w14:textId="33CFF1EA" w:rsidR="003C346D" w:rsidRPr="00B35A49" w:rsidRDefault="003C346D" w:rsidP="003C346D">
      <w:pPr>
        <w:spacing w:after="60"/>
        <w:ind w:left="1555" w:hanging="1555"/>
        <w:jc w:val="left"/>
        <w:rPr>
          <w:b/>
          <w:lang w:eastAsia="zh-CN"/>
        </w:rPr>
      </w:pPr>
      <w:r w:rsidRPr="00B35A49">
        <w:rPr>
          <w:b/>
        </w:rPr>
        <w:t>Title:</w:t>
      </w:r>
      <w:r w:rsidRPr="00B35A49">
        <w:rPr>
          <w:b/>
        </w:rPr>
        <w:tab/>
      </w:r>
      <w:r w:rsidR="002A3F1A" w:rsidRPr="002A3F1A">
        <w:rPr>
          <w:b/>
        </w:rPr>
        <w:t>Discussion on UL Signals and Channels in NR-U</w:t>
      </w:r>
    </w:p>
    <w:p w14:paraId="20835A24" w14:textId="77777777" w:rsidR="003C346D" w:rsidRPr="00B35A49" w:rsidRDefault="003C346D" w:rsidP="003C346D">
      <w:pPr>
        <w:spacing w:after="60"/>
        <w:ind w:left="1555" w:hanging="1555"/>
        <w:jc w:val="left"/>
        <w:rPr>
          <w:b/>
        </w:rPr>
      </w:pPr>
      <w:r w:rsidRPr="00B35A49">
        <w:rPr>
          <w:b/>
        </w:rPr>
        <w:t>Document for:</w:t>
      </w:r>
      <w:r w:rsidRPr="00B35A49">
        <w:rPr>
          <w:b/>
        </w:rPr>
        <w:tab/>
      </w:r>
      <w:r w:rsidR="00D507E5" w:rsidRPr="00B35A49">
        <w:rPr>
          <w:b/>
        </w:rPr>
        <w:t>Discussion</w:t>
      </w:r>
      <w:r w:rsidR="00AD24D9" w:rsidRPr="00B35A49">
        <w:rPr>
          <w:b/>
        </w:rPr>
        <w:t xml:space="preserve"> and decision</w:t>
      </w:r>
    </w:p>
    <w:p w14:paraId="6A25E90C" w14:textId="77777777" w:rsidR="009C0564" w:rsidRPr="00B35A49" w:rsidRDefault="009C0564" w:rsidP="00E51A78">
      <w:pPr>
        <w:pBdr>
          <w:bottom w:val="single" w:sz="4" w:space="1" w:color="auto"/>
        </w:pBdr>
        <w:spacing w:after="0"/>
        <w:jc w:val="left"/>
        <w:rPr>
          <w:b/>
          <w:sz w:val="16"/>
          <w:szCs w:val="16"/>
        </w:rPr>
      </w:pPr>
    </w:p>
    <w:p w14:paraId="4B6A669F" w14:textId="77777777" w:rsidR="00B552AD" w:rsidRPr="00B35A49" w:rsidRDefault="00B552AD" w:rsidP="009D47B0">
      <w:pPr>
        <w:pStyle w:val="1"/>
        <w:jc w:val="left"/>
        <w:rPr>
          <w:lang w:eastAsia="zh-CN"/>
        </w:rPr>
      </w:pPr>
      <w:r w:rsidRPr="00B35A49">
        <w:rPr>
          <w:lang w:eastAsia="zh-CN"/>
        </w:rPr>
        <w:t>Introduction</w:t>
      </w:r>
    </w:p>
    <w:p w14:paraId="210E9A01" w14:textId="0F109C4E" w:rsidR="00324035" w:rsidRPr="00B35A49" w:rsidRDefault="006467BC" w:rsidP="00324035">
      <w:pPr>
        <w:rPr>
          <w:lang w:eastAsia="zh-CN"/>
        </w:rPr>
      </w:pPr>
      <w:r w:rsidRPr="00B35A49">
        <w:rPr>
          <w:lang w:eastAsia="zh-CN"/>
        </w:rPr>
        <w:t>I</w:t>
      </w:r>
      <w:r w:rsidRPr="00B35A49">
        <w:rPr>
          <w:rFonts w:hint="eastAsia"/>
          <w:lang w:eastAsia="zh-CN"/>
        </w:rPr>
        <w:t xml:space="preserve">t </w:t>
      </w:r>
      <w:r w:rsidRPr="00B35A49">
        <w:rPr>
          <w:lang w:eastAsia="zh-CN"/>
        </w:rPr>
        <w:t xml:space="preserve">was agreed that </w:t>
      </w:r>
      <w:r w:rsidR="00786CD5">
        <w:rPr>
          <w:lang w:eastAsia="zh-CN"/>
        </w:rPr>
        <w:t>PUSCH/PUCCH/PRACH/SRS</w:t>
      </w:r>
      <w:r w:rsidRPr="00B35A49">
        <w:rPr>
          <w:lang w:eastAsia="zh-CN"/>
        </w:rPr>
        <w:t xml:space="preserve"> should be studied in NR-U operation</w:t>
      </w:r>
      <w:r w:rsidR="00FA15C3">
        <w:rPr>
          <w:lang w:eastAsia="zh-CN"/>
        </w:rPr>
        <w:t>, and at lease block  interlaced waveform should be considered for PUCCH/PUSCH</w:t>
      </w:r>
      <w:r w:rsidRPr="00B35A49">
        <w:rPr>
          <w:lang w:eastAsia="zh-CN"/>
        </w:rPr>
        <w:t>[1].</w:t>
      </w:r>
    </w:p>
    <w:tbl>
      <w:tblPr>
        <w:tblStyle w:val="ac"/>
        <w:tblW w:w="0" w:type="auto"/>
        <w:tblLook w:val="04A0" w:firstRow="1" w:lastRow="0" w:firstColumn="1" w:lastColumn="0" w:noHBand="0" w:noVBand="1"/>
      </w:tblPr>
      <w:tblGrid>
        <w:gridCol w:w="9307"/>
      </w:tblGrid>
      <w:tr w:rsidR="00324035" w:rsidRPr="00B35A49" w14:paraId="18DA40C0" w14:textId="77777777" w:rsidTr="00324035">
        <w:tc>
          <w:tcPr>
            <w:tcW w:w="9307" w:type="dxa"/>
          </w:tcPr>
          <w:p w14:paraId="323D0B93" w14:textId="77777777" w:rsidR="0011139C" w:rsidRDefault="0011139C" w:rsidP="0011139C">
            <w:bookmarkStart w:id="1" w:name="_Ref494215420"/>
            <w:r w:rsidRPr="00D73789">
              <w:rPr>
                <w:highlight w:val="green"/>
              </w:rPr>
              <w:t>Agreement:</w:t>
            </w:r>
          </w:p>
          <w:p w14:paraId="6AF1CA83" w14:textId="77777777" w:rsidR="0011139C" w:rsidRDefault="0011139C" w:rsidP="0011139C">
            <w:pPr>
              <w:pStyle w:val="af"/>
              <w:numPr>
                <w:ilvl w:val="0"/>
                <w:numId w:val="23"/>
              </w:numPr>
              <w:autoSpaceDE/>
              <w:autoSpaceDN/>
              <w:adjustRightInd/>
              <w:snapToGrid/>
              <w:spacing w:after="0"/>
              <w:ind w:firstLineChars="0"/>
              <w:contextualSpacing/>
            </w:pPr>
            <w: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58F2E1B3" w14:textId="77777777" w:rsidR="0011139C" w:rsidRDefault="0011139C" w:rsidP="0011139C">
            <w:pPr>
              <w:pStyle w:val="af"/>
              <w:numPr>
                <w:ilvl w:val="1"/>
                <w:numId w:val="23"/>
              </w:numPr>
              <w:autoSpaceDE/>
              <w:autoSpaceDN/>
              <w:adjustRightInd/>
              <w:snapToGrid/>
              <w:spacing w:after="0"/>
              <w:ind w:firstLineChars="0"/>
              <w:contextualSpacing/>
            </w:pPr>
            <w:r>
              <w:t>Note: This is only from a user-multiplexing perspective. Other aspects of PRACH design need to be considered, i.e., timing estimation accuracy, miss detection rate, PAPR, RACH capacity, transmission power</w:t>
            </w:r>
          </w:p>
          <w:p w14:paraId="78C96F42" w14:textId="77777777" w:rsidR="0011139C" w:rsidRDefault="0011139C" w:rsidP="0011139C">
            <w:pPr>
              <w:pStyle w:val="af"/>
              <w:numPr>
                <w:ilvl w:val="0"/>
                <w:numId w:val="23"/>
              </w:numPr>
              <w:autoSpaceDE/>
              <w:autoSpaceDN/>
              <w:adjustRightInd/>
              <w:snapToGrid/>
              <w:spacing w:after="0"/>
              <w:ind w:firstLineChars="0"/>
              <w:contextualSpacing/>
            </w:pPr>
            <w:r>
              <w:t>For scenarios in which a contiguous allocation for PUSCH and PUCCH is used, it is beneficial to use contiguous resource allocation for PRACH</w:t>
            </w:r>
          </w:p>
          <w:p w14:paraId="62BE3202" w14:textId="77777777" w:rsidR="0011139C" w:rsidRDefault="0011139C" w:rsidP="0011139C">
            <w:pPr>
              <w:pStyle w:val="af"/>
              <w:numPr>
                <w:ilvl w:val="0"/>
                <w:numId w:val="23"/>
              </w:numPr>
              <w:autoSpaceDE/>
              <w:autoSpaceDN/>
              <w:adjustRightInd/>
              <w:snapToGrid/>
              <w:spacing w:after="0"/>
              <w:ind w:firstLineChars="0"/>
              <w:contextualSpacing/>
            </w:pPr>
            <w:r>
              <w:t>FFS: Potential LBT blocking due to TA difference between FDM’d PUSCH, PUCCH, and PRACH</w:t>
            </w:r>
          </w:p>
          <w:p w14:paraId="35915A75" w14:textId="77777777" w:rsidR="0011139C" w:rsidRDefault="0011139C" w:rsidP="0011139C">
            <w:pPr>
              <w:rPr>
                <w:lang w:eastAsia="x-none"/>
              </w:rPr>
            </w:pPr>
            <w:r w:rsidRPr="00697EEC">
              <w:rPr>
                <w:highlight w:val="green"/>
                <w:lang w:eastAsia="x-none"/>
              </w:rPr>
              <w:t>Agreement:</w:t>
            </w:r>
          </w:p>
          <w:p w14:paraId="24480B47" w14:textId="77777777" w:rsidR="0011139C" w:rsidRPr="00697EEC" w:rsidRDefault="0011139C" w:rsidP="0011139C">
            <w:pPr>
              <w:numPr>
                <w:ilvl w:val="0"/>
                <w:numId w:val="24"/>
              </w:numPr>
              <w:autoSpaceDE/>
              <w:autoSpaceDN/>
              <w:adjustRightInd/>
              <w:snapToGrid/>
              <w:spacing w:after="0"/>
              <w:jc w:val="left"/>
              <w:rPr>
                <w:lang w:eastAsia="x-none"/>
              </w:rPr>
            </w:pPr>
            <w:r w:rsidRPr="00697EEC">
              <w:rPr>
                <w:lang w:eastAsia="x-none"/>
              </w:rPr>
              <w:t>For scenarios in which a block-interlaced waveform is used for UL transmission, a PRB-based block-interlace design has been identified as beneficial at least for 15 and 30 kHz SCS, and potentially for 60 kHz SCS</w:t>
            </w:r>
          </w:p>
          <w:p w14:paraId="7AE57549" w14:textId="77777777" w:rsidR="0011139C" w:rsidRPr="00697EEC" w:rsidRDefault="0011139C" w:rsidP="0011139C">
            <w:pPr>
              <w:numPr>
                <w:ilvl w:val="1"/>
                <w:numId w:val="24"/>
              </w:numPr>
              <w:autoSpaceDE/>
              <w:autoSpaceDN/>
              <w:adjustRightInd/>
              <w:snapToGrid/>
              <w:spacing w:after="0"/>
              <w:jc w:val="left"/>
              <w:rPr>
                <w:lang w:eastAsia="x-none"/>
              </w:rPr>
            </w:pPr>
            <w:r w:rsidRPr="00697EEC">
              <w:rPr>
                <w:lang w:eastAsia="x-none"/>
              </w:rPr>
              <w:t>Link budget limited cases with given PSD constraint</w:t>
            </w:r>
          </w:p>
          <w:p w14:paraId="4FD17132" w14:textId="77777777" w:rsidR="0011139C" w:rsidRPr="00697EEC" w:rsidRDefault="0011139C" w:rsidP="0011139C">
            <w:pPr>
              <w:numPr>
                <w:ilvl w:val="2"/>
                <w:numId w:val="24"/>
              </w:numPr>
              <w:autoSpaceDE/>
              <w:autoSpaceDN/>
              <w:adjustRightInd/>
              <w:snapToGrid/>
              <w:spacing w:after="0"/>
              <w:jc w:val="left"/>
              <w:rPr>
                <w:lang w:eastAsia="x-none"/>
              </w:rPr>
            </w:pPr>
            <w:r w:rsidRPr="00697EEC">
              <w:rPr>
                <w:lang w:eastAsia="x-none"/>
              </w:rPr>
              <w:t>It is observed that power boosting gains decrease with increasing SCS</w:t>
            </w:r>
          </w:p>
          <w:p w14:paraId="30F078C9" w14:textId="77777777" w:rsidR="0011139C" w:rsidRPr="00697EEC" w:rsidRDefault="0011139C" w:rsidP="0011139C">
            <w:pPr>
              <w:numPr>
                <w:ilvl w:val="1"/>
                <w:numId w:val="24"/>
              </w:numPr>
              <w:autoSpaceDE/>
              <w:autoSpaceDN/>
              <w:adjustRightInd/>
              <w:snapToGrid/>
              <w:spacing w:after="0"/>
              <w:jc w:val="left"/>
              <w:rPr>
                <w:lang w:eastAsia="x-none"/>
              </w:rPr>
            </w:pPr>
            <w:r w:rsidRPr="00697EEC">
              <w:rPr>
                <w:lang w:eastAsia="x-none"/>
              </w:rPr>
              <w:t>As one option to efficiently meet the occupied channel bandwidth requirement</w:t>
            </w:r>
          </w:p>
          <w:p w14:paraId="145686E5" w14:textId="77777777" w:rsidR="0011139C" w:rsidRPr="00697EEC" w:rsidRDefault="0011139C" w:rsidP="0011139C">
            <w:pPr>
              <w:numPr>
                <w:ilvl w:val="1"/>
                <w:numId w:val="24"/>
              </w:numPr>
              <w:autoSpaceDE/>
              <w:autoSpaceDN/>
              <w:adjustRightInd/>
              <w:snapToGrid/>
              <w:spacing w:after="0"/>
              <w:jc w:val="left"/>
              <w:rPr>
                <w:lang w:eastAsia="x-none"/>
              </w:rPr>
            </w:pPr>
            <w:r w:rsidRPr="00697EEC">
              <w:rPr>
                <w:lang w:eastAsia="x-none"/>
              </w:rPr>
              <w:t xml:space="preserve">Comparatively less specification impact than Sub-PRB interlace design </w:t>
            </w:r>
          </w:p>
          <w:p w14:paraId="5681CACB" w14:textId="77777777" w:rsidR="0011139C" w:rsidRPr="00697EEC" w:rsidRDefault="0011139C" w:rsidP="0011139C">
            <w:pPr>
              <w:numPr>
                <w:ilvl w:val="0"/>
                <w:numId w:val="24"/>
              </w:numPr>
              <w:autoSpaceDE/>
              <w:autoSpaceDN/>
              <w:adjustRightInd/>
              <w:snapToGrid/>
              <w:spacing w:after="0"/>
              <w:jc w:val="left"/>
              <w:rPr>
                <w:lang w:eastAsia="x-none"/>
              </w:rPr>
            </w:pPr>
            <w:r w:rsidRPr="00697EEC">
              <w:rPr>
                <w:lang w:eastAsia="x-none"/>
              </w:rPr>
              <w:t>Design for 60 kHz requires further discussion, e.g., sub-PRB vs. PRB-based block interlace designs</w:t>
            </w:r>
          </w:p>
          <w:p w14:paraId="4C4DB226" w14:textId="77777777" w:rsidR="0011139C" w:rsidRPr="00697EEC" w:rsidRDefault="0011139C" w:rsidP="0011139C">
            <w:pPr>
              <w:numPr>
                <w:ilvl w:val="0"/>
                <w:numId w:val="24"/>
              </w:numPr>
              <w:autoSpaceDE/>
              <w:autoSpaceDN/>
              <w:adjustRightInd/>
              <w:snapToGrid/>
              <w:spacing w:after="0"/>
              <w:jc w:val="left"/>
              <w:rPr>
                <w:lang w:eastAsia="x-none"/>
              </w:rPr>
            </w:pPr>
            <w:r w:rsidRPr="00697EEC">
              <w:rPr>
                <w:lang w:eastAsia="x-none"/>
              </w:rPr>
              <w:t>The following has been observed for sub-PRB block interlace designs</w:t>
            </w:r>
          </w:p>
          <w:p w14:paraId="5BB844ED" w14:textId="77777777" w:rsidR="0011139C" w:rsidRPr="00697EEC" w:rsidRDefault="0011139C" w:rsidP="0011139C">
            <w:pPr>
              <w:numPr>
                <w:ilvl w:val="1"/>
                <w:numId w:val="24"/>
              </w:numPr>
              <w:autoSpaceDE/>
              <w:autoSpaceDN/>
              <w:adjustRightInd/>
              <w:snapToGrid/>
              <w:spacing w:after="0"/>
              <w:jc w:val="left"/>
              <w:rPr>
                <w:lang w:eastAsia="x-none"/>
              </w:rPr>
            </w:pPr>
            <w:r w:rsidRPr="00697EEC">
              <w:rPr>
                <w:lang w:eastAsia="x-none"/>
              </w:rPr>
              <w:t>In some scenarios sub-PRB interlacing can be beneficial in terms of power boosting</w:t>
            </w:r>
          </w:p>
          <w:p w14:paraId="4739323B" w14:textId="77777777" w:rsidR="0011139C" w:rsidRPr="00697EEC" w:rsidRDefault="0011139C" w:rsidP="0011139C">
            <w:pPr>
              <w:numPr>
                <w:ilvl w:val="2"/>
                <w:numId w:val="24"/>
              </w:numPr>
              <w:autoSpaceDE/>
              <w:autoSpaceDN/>
              <w:adjustRightInd/>
              <w:snapToGrid/>
              <w:spacing w:after="0"/>
              <w:jc w:val="left"/>
              <w:rPr>
                <w:lang w:eastAsia="x-none"/>
              </w:rPr>
            </w:pPr>
            <w:r w:rsidRPr="00697EEC">
              <w:rPr>
                <w:lang w:eastAsia="x-none"/>
              </w:rPr>
              <w:t>FFS: scenario details, e.g., small resource allocations</w:t>
            </w:r>
          </w:p>
          <w:p w14:paraId="7848DE1E" w14:textId="77777777" w:rsidR="0011139C" w:rsidRPr="00697EEC" w:rsidRDefault="0011139C" w:rsidP="0011139C">
            <w:pPr>
              <w:numPr>
                <w:ilvl w:val="1"/>
                <w:numId w:val="24"/>
              </w:numPr>
              <w:autoSpaceDE/>
              <w:autoSpaceDN/>
              <w:adjustRightInd/>
              <w:snapToGrid/>
              <w:spacing w:after="0"/>
              <w:jc w:val="left"/>
              <w:rPr>
                <w:lang w:eastAsia="x-none"/>
              </w:rPr>
            </w:pPr>
            <w:r w:rsidRPr="00697EEC">
              <w:rPr>
                <w:lang w:eastAsia="x-none"/>
              </w:rPr>
              <w:t>Sub-PRB interlace design has at least the following specification impact:</w:t>
            </w:r>
          </w:p>
          <w:p w14:paraId="1E7E1931" w14:textId="77777777" w:rsidR="0011139C" w:rsidRPr="00697EEC" w:rsidRDefault="0011139C" w:rsidP="0011139C">
            <w:pPr>
              <w:numPr>
                <w:ilvl w:val="2"/>
                <w:numId w:val="24"/>
              </w:numPr>
              <w:autoSpaceDE/>
              <w:autoSpaceDN/>
              <w:adjustRightInd/>
              <w:snapToGrid/>
              <w:spacing w:after="0"/>
              <w:jc w:val="left"/>
              <w:rPr>
                <w:lang w:eastAsia="x-none"/>
              </w:rPr>
            </w:pPr>
            <w:r w:rsidRPr="00697EEC">
              <w:rPr>
                <w:lang w:eastAsia="x-none"/>
              </w:rPr>
              <w:t>Reference signal design (e.g., DMRS)</w:t>
            </w:r>
          </w:p>
          <w:p w14:paraId="66991CAE" w14:textId="77777777" w:rsidR="0011139C" w:rsidRPr="00697EEC" w:rsidRDefault="0011139C" w:rsidP="0011139C">
            <w:pPr>
              <w:numPr>
                <w:ilvl w:val="2"/>
                <w:numId w:val="24"/>
              </w:numPr>
              <w:autoSpaceDE/>
              <w:autoSpaceDN/>
              <w:adjustRightInd/>
              <w:snapToGrid/>
              <w:spacing w:after="0"/>
              <w:jc w:val="left"/>
              <w:rPr>
                <w:lang w:eastAsia="x-none"/>
              </w:rPr>
            </w:pPr>
            <w:r w:rsidRPr="00697EEC">
              <w:rPr>
                <w:lang w:eastAsia="x-none"/>
              </w:rPr>
              <w:t>Channel estimation aspects</w:t>
            </w:r>
          </w:p>
          <w:p w14:paraId="1AEE1BAD" w14:textId="77777777" w:rsidR="0011139C" w:rsidRPr="00697EEC" w:rsidRDefault="0011139C" w:rsidP="0011139C">
            <w:pPr>
              <w:numPr>
                <w:ilvl w:val="2"/>
                <w:numId w:val="24"/>
              </w:numPr>
              <w:autoSpaceDE/>
              <w:autoSpaceDN/>
              <w:adjustRightInd/>
              <w:snapToGrid/>
              <w:spacing w:after="0"/>
              <w:jc w:val="left"/>
              <w:rPr>
                <w:lang w:eastAsia="x-none"/>
              </w:rPr>
            </w:pPr>
            <w:r w:rsidRPr="00697EEC">
              <w:rPr>
                <w:lang w:eastAsia="x-none"/>
              </w:rPr>
              <w:t>Resource allocation</w:t>
            </w:r>
          </w:p>
          <w:p w14:paraId="3BA874DE" w14:textId="77777777" w:rsidR="0011139C" w:rsidRDefault="0011139C" w:rsidP="0011139C">
            <w:pPr>
              <w:rPr>
                <w:lang w:eastAsia="x-none"/>
              </w:rPr>
            </w:pPr>
          </w:p>
          <w:p w14:paraId="48984B41" w14:textId="77777777" w:rsidR="0011139C" w:rsidRPr="00697EEC" w:rsidRDefault="0011139C" w:rsidP="0011139C">
            <w:pPr>
              <w:rPr>
                <w:lang w:eastAsia="x-none"/>
              </w:rPr>
            </w:pPr>
            <w:r w:rsidRPr="00697EEC">
              <w:rPr>
                <w:highlight w:val="green"/>
                <w:lang w:eastAsia="x-none"/>
              </w:rPr>
              <w:t>Agreement:</w:t>
            </w:r>
          </w:p>
          <w:p w14:paraId="158BD7F4" w14:textId="77777777" w:rsidR="0011139C" w:rsidRPr="00697EEC" w:rsidRDefault="0011139C" w:rsidP="0011139C">
            <w:pPr>
              <w:numPr>
                <w:ilvl w:val="0"/>
                <w:numId w:val="25"/>
              </w:numPr>
              <w:autoSpaceDE/>
              <w:autoSpaceDN/>
              <w:adjustRightInd/>
              <w:snapToGrid/>
              <w:spacing w:after="0"/>
              <w:jc w:val="left"/>
              <w:rPr>
                <w:lang w:eastAsia="x-none"/>
              </w:rPr>
            </w:pPr>
            <w:r w:rsidRPr="00697EEC">
              <w:rPr>
                <w:lang w:eastAsia="x-none"/>
              </w:rPr>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p>
          <w:p w14:paraId="30E86F3A" w14:textId="77777777" w:rsidR="0011139C" w:rsidRPr="00697EEC" w:rsidRDefault="0011139C" w:rsidP="0011139C">
            <w:pPr>
              <w:numPr>
                <w:ilvl w:val="0"/>
                <w:numId w:val="25"/>
              </w:numPr>
              <w:autoSpaceDE/>
              <w:autoSpaceDN/>
              <w:adjustRightInd/>
              <w:snapToGrid/>
              <w:spacing w:after="0"/>
              <w:jc w:val="left"/>
              <w:rPr>
                <w:lang w:eastAsia="x-none"/>
              </w:rPr>
            </w:pPr>
            <w:r w:rsidRPr="00697EEC">
              <w:rPr>
                <w:lang w:eastAsia="x-none"/>
              </w:rPr>
              <w:t>FFS: M and N for each supported SCS</w:t>
            </w:r>
          </w:p>
          <w:p w14:paraId="5FFFD7C3" w14:textId="77777777" w:rsidR="0011139C" w:rsidRDefault="0011139C" w:rsidP="0011139C">
            <w:pPr>
              <w:numPr>
                <w:ilvl w:val="0"/>
                <w:numId w:val="25"/>
              </w:numPr>
              <w:autoSpaceDE/>
              <w:autoSpaceDN/>
              <w:adjustRightInd/>
              <w:snapToGrid/>
              <w:spacing w:after="0"/>
              <w:jc w:val="left"/>
              <w:rPr>
                <w:lang w:eastAsia="x-none"/>
              </w:rPr>
            </w:pPr>
            <w:r w:rsidRPr="00697EEC">
              <w:rPr>
                <w:lang w:eastAsia="x-none"/>
              </w:rPr>
              <w:t>FFS: 60 kHz in case a sub-PRB interlace is introduced</w:t>
            </w:r>
          </w:p>
          <w:p w14:paraId="75054FEB" w14:textId="77777777" w:rsidR="0011139C" w:rsidRDefault="0011139C" w:rsidP="0011139C">
            <w:pPr>
              <w:rPr>
                <w:lang w:eastAsia="x-none"/>
              </w:rPr>
            </w:pPr>
          </w:p>
          <w:p w14:paraId="67D7E2C7" w14:textId="77777777" w:rsidR="0011139C" w:rsidRPr="00697EEC" w:rsidRDefault="0011139C" w:rsidP="0011139C">
            <w:pPr>
              <w:rPr>
                <w:lang w:eastAsia="x-none"/>
              </w:rPr>
            </w:pPr>
            <w:r w:rsidRPr="00C8036A">
              <w:rPr>
                <w:highlight w:val="green"/>
                <w:lang w:eastAsia="x-none"/>
              </w:rPr>
              <w:t>Agreement:</w:t>
            </w:r>
          </w:p>
          <w:p w14:paraId="6023E899" w14:textId="77777777" w:rsidR="0011139C" w:rsidRPr="00697EEC" w:rsidRDefault="0011139C" w:rsidP="0011139C">
            <w:pPr>
              <w:numPr>
                <w:ilvl w:val="0"/>
                <w:numId w:val="26"/>
              </w:numPr>
              <w:autoSpaceDE/>
              <w:autoSpaceDN/>
              <w:adjustRightInd/>
              <w:snapToGrid/>
              <w:spacing w:after="0"/>
              <w:ind w:left="360"/>
              <w:jc w:val="left"/>
              <w:rPr>
                <w:lang w:eastAsia="x-none"/>
              </w:rPr>
            </w:pPr>
            <w:r w:rsidRPr="00697EEC">
              <w:rPr>
                <w:lang w:eastAsia="x-none"/>
              </w:rPr>
              <w:t>From a RAN1 perspective it has been identified that supporting a non-uniform interlace structure in which the number of PRBs per interlace is allowed to be different for different interlaces is beneficial from a spectrum utilization point of view</w:t>
            </w:r>
          </w:p>
          <w:p w14:paraId="5C9F1C88" w14:textId="77777777" w:rsidR="0011139C" w:rsidRPr="00697EEC" w:rsidRDefault="0011139C" w:rsidP="0011139C">
            <w:pPr>
              <w:numPr>
                <w:ilvl w:val="1"/>
                <w:numId w:val="26"/>
              </w:numPr>
              <w:autoSpaceDE/>
              <w:autoSpaceDN/>
              <w:adjustRightInd/>
              <w:snapToGrid/>
              <w:spacing w:after="0"/>
              <w:ind w:left="1080"/>
              <w:jc w:val="left"/>
              <w:rPr>
                <w:lang w:eastAsia="x-none"/>
              </w:rPr>
            </w:pPr>
            <w:r w:rsidRPr="00697EEC">
              <w:rPr>
                <w:lang w:eastAsia="x-none"/>
              </w:rPr>
              <w:t>FFS: Exact number of PRBs per interlace for supported value(s) of M and N</w:t>
            </w:r>
          </w:p>
          <w:p w14:paraId="5F167D46" w14:textId="77777777" w:rsidR="0011139C" w:rsidRPr="00697EEC" w:rsidRDefault="0011139C" w:rsidP="0011139C">
            <w:pPr>
              <w:numPr>
                <w:ilvl w:val="2"/>
                <w:numId w:val="26"/>
              </w:numPr>
              <w:autoSpaceDE/>
              <w:autoSpaceDN/>
              <w:adjustRightInd/>
              <w:snapToGrid/>
              <w:spacing w:after="0"/>
              <w:ind w:left="1800"/>
              <w:jc w:val="left"/>
              <w:rPr>
                <w:lang w:eastAsia="x-none"/>
              </w:rPr>
            </w:pPr>
            <w:r w:rsidRPr="00697EEC">
              <w:rPr>
                <w:lang w:eastAsia="x-none"/>
              </w:rPr>
              <w:t>Note: M is the number of interlaces and N is the nominal number of PRBs per interlace in a given bandwidth</w:t>
            </w:r>
          </w:p>
          <w:p w14:paraId="7CD0C789" w14:textId="77777777" w:rsidR="0011139C" w:rsidRPr="00697EEC" w:rsidRDefault="0011139C" w:rsidP="0011139C">
            <w:pPr>
              <w:numPr>
                <w:ilvl w:val="1"/>
                <w:numId w:val="27"/>
              </w:numPr>
              <w:autoSpaceDE/>
              <w:autoSpaceDN/>
              <w:adjustRightInd/>
              <w:snapToGrid/>
              <w:spacing w:after="0"/>
              <w:ind w:left="1080"/>
              <w:jc w:val="left"/>
              <w:rPr>
                <w:lang w:eastAsia="x-none"/>
              </w:rPr>
            </w:pPr>
            <w:r w:rsidRPr="00697EEC">
              <w:rPr>
                <w:lang w:eastAsia="x-none"/>
              </w:rPr>
              <w:t>FFS: Whether or not there are issues in the interlace design in the resource allocation to 2^n1*3^n2*5^n3 in the case of DFT-s-OFDM</w:t>
            </w:r>
          </w:p>
          <w:p w14:paraId="21F39650" w14:textId="4E134FF6" w:rsidR="00324035" w:rsidRPr="00C02BE2" w:rsidRDefault="00324035" w:rsidP="00C02BE2"/>
        </w:tc>
      </w:tr>
    </w:tbl>
    <w:p w14:paraId="7262D76F" w14:textId="77777777" w:rsidR="006467BC" w:rsidRPr="00B35A49" w:rsidRDefault="006467BC" w:rsidP="00847CD5">
      <w:pPr>
        <w:jc w:val="left"/>
        <w:rPr>
          <w:lang w:eastAsia="zh-CN"/>
        </w:rPr>
      </w:pPr>
    </w:p>
    <w:p w14:paraId="4BEFC5DE" w14:textId="19B6E4AA" w:rsidR="00847CD5" w:rsidRPr="00B35A49" w:rsidRDefault="00847CD5" w:rsidP="00847CD5">
      <w:pPr>
        <w:jc w:val="left"/>
        <w:rPr>
          <w:lang w:eastAsia="zh-CN"/>
        </w:rPr>
      </w:pPr>
      <w:r w:rsidRPr="00B35A49">
        <w:rPr>
          <w:lang w:eastAsia="zh-CN"/>
        </w:rPr>
        <w:t xml:space="preserve">This contribution discusses </w:t>
      </w:r>
      <w:r w:rsidR="00C955F7">
        <w:rPr>
          <w:lang w:eastAsia="zh-CN"/>
        </w:rPr>
        <w:t>PUSCH/PUCCH/PRACH/SRS</w:t>
      </w:r>
      <w:r w:rsidR="00913999" w:rsidRPr="00B35A49">
        <w:rPr>
          <w:lang w:eastAsia="zh-CN"/>
        </w:rPr>
        <w:t xml:space="preserve"> </w:t>
      </w:r>
      <w:r w:rsidR="00706BFA" w:rsidRPr="00B35A49">
        <w:rPr>
          <w:lang w:eastAsia="zh-CN"/>
        </w:rPr>
        <w:t xml:space="preserve">in </w:t>
      </w:r>
      <w:r w:rsidR="006F1495" w:rsidRPr="00B35A49">
        <w:rPr>
          <w:lang w:eastAsia="zh-CN"/>
        </w:rPr>
        <w:t>NR-U operation</w:t>
      </w:r>
      <w:r w:rsidRPr="00B35A49">
        <w:rPr>
          <w:lang w:eastAsia="zh-CN"/>
        </w:rPr>
        <w:t>.</w:t>
      </w:r>
      <w:r w:rsidR="00B0192B" w:rsidRPr="00B35A49">
        <w:rPr>
          <w:lang w:eastAsia="zh-CN"/>
        </w:rPr>
        <w:t xml:space="preserve"> </w:t>
      </w:r>
    </w:p>
    <w:p w14:paraId="4886A2E6" w14:textId="77777777" w:rsidR="00847CD5" w:rsidRPr="00B35A49" w:rsidRDefault="00847CD5" w:rsidP="00847CD5">
      <w:pPr>
        <w:jc w:val="left"/>
        <w:rPr>
          <w:lang w:eastAsia="zh-CN"/>
        </w:rPr>
      </w:pPr>
    </w:p>
    <w:p w14:paraId="702435CE" w14:textId="77777777" w:rsidR="00847CD5" w:rsidRPr="00B35A49" w:rsidRDefault="00847CD5" w:rsidP="00847CD5">
      <w:pPr>
        <w:pStyle w:val="1"/>
        <w:rPr>
          <w:lang w:eastAsia="zh-CN"/>
        </w:rPr>
      </w:pPr>
      <w:r w:rsidRPr="00B35A49">
        <w:rPr>
          <w:lang w:eastAsia="zh-CN"/>
        </w:rPr>
        <w:t>Discussion</w:t>
      </w:r>
    </w:p>
    <w:p w14:paraId="38312163" w14:textId="120AC749" w:rsidR="00CC3DC3" w:rsidRDefault="00BC7FB6" w:rsidP="00886FFE">
      <w:r w:rsidRPr="00886FFE">
        <w:rPr>
          <w:rFonts w:hint="eastAsia"/>
        </w:rPr>
        <w:t xml:space="preserve">In this section, we discuss </w:t>
      </w:r>
      <w:r w:rsidRPr="00886FFE">
        <w:t>the potential design</w:t>
      </w:r>
      <w:r w:rsidR="00324035" w:rsidRPr="00886FFE">
        <w:t xml:space="preserve"> principle</w:t>
      </w:r>
      <w:r w:rsidRPr="00886FFE">
        <w:t xml:space="preserve"> of </w:t>
      </w:r>
      <w:bookmarkStart w:id="2" w:name="OLE_LINK1"/>
      <w:bookmarkStart w:id="3" w:name="OLE_LINK2"/>
      <w:r w:rsidR="00C955F7" w:rsidRPr="00886FFE">
        <w:t>PUSCH/PUCCH/PRACH/SRS</w:t>
      </w:r>
      <w:bookmarkEnd w:id="2"/>
      <w:bookmarkEnd w:id="3"/>
      <w:r w:rsidRPr="00886FFE">
        <w:t xml:space="preserve"> in </w:t>
      </w:r>
      <w:r w:rsidR="006F1495" w:rsidRPr="00886FFE">
        <w:t>NR-U operation</w:t>
      </w:r>
      <w:r w:rsidRPr="00886FFE">
        <w:t>.</w:t>
      </w:r>
    </w:p>
    <w:p w14:paraId="7BBE53FB" w14:textId="1164110A" w:rsidR="005D50DF" w:rsidRDefault="0039626C" w:rsidP="005D50DF">
      <w:pPr>
        <w:pStyle w:val="2"/>
        <w:rPr>
          <w:lang w:eastAsia="zh-CN"/>
        </w:rPr>
      </w:pPr>
      <w:r>
        <w:rPr>
          <w:lang w:eastAsia="zh-CN"/>
        </w:rPr>
        <w:t>I</w:t>
      </w:r>
      <w:r w:rsidR="005D50DF" w:rsidRPr="00697EEC">
        <w:rPr>
          <w:lang w:eastAsia="zh-CN"/>
        </w:rPr>
        <w:t>nterlace</w:t>
      </w:r>
      <w:r w:rsidR="00AD396D">
        <w:rPr>
          <w:lang w:eastAsia="zh-CN"/>
        </w:rPr>
        <w:t xml:space="preserve"> st</w:t>
      </w:r>
      <w:r w:rsidR="000A4516">
        <w:rPr>
          <w:lang w:eastAsia="zh-CN"/>
        </w:rPr>
        <w:t>r</w:t>
      </w:r>
      <w:r w:rsidR="00AD396D">
        <w:rPr>
          <w:lang w:eastAsia="zh-CN"/>
        </w:rPr>
        <w:t>ucture</w:t>
      </w:r>
    </w:p>
    <w:p w14:paraId="1A272AE0" w14:textId="35C2E817" w:rsidR="005D50DF" w:rsidRDefault="003F3456" w:rsidP="003F3456">
      <w:pPr>
        <w:spacing w:after="0"/>
        <w:rPr>
          <w:lang w:eastAsia="x-none"/>
        </w:rPr>
      </w:pPr>
      <w:r>
        <w:rPr>
          <w:szCs w:val="20"/>
        </w:rPr>
        <w:t xml:space="preserve">In block-interlaced structure, two parameters need to be defined, including </w:t>
      </w:r>
      <w:r w:rsidRPr="00697EEC">
        <w:rPr>
          <w:lang w:eastAsia="x-none"/>
        </w:rPr>
        <w:t xml:space="preserve">M </w:t>
      </w:r>
      <w:r>
        <w:rPr>
          <w:lang w:eastAsia="x-none"/>
        </w:rPr>
        <w:t xml:space="preserve">and N. M </w:t>
      </w:r>
      <w:r w:rsidRPr="00697EEC">
        <w:rPr>
          <w:lang w:eastAsia="x-none"/>
        </w:rPr>
        <w:t>is the number of interlaces and N is the nominal number of PRBs per interlace in a given bandwidth</w:t>
      </w:r>
      <w:r>
        <w:rPr>
          <w:lang w:eastAsia="x-none"/>
        </w:rPr>
        <w:t xml:space="preserve">. For </w:t>
      </w:r>
      <w:r>
        <w:rPr>
          <w:szCs w:val="20"/>
        </w:rPr>
        <w:t xml:space="preserve">PRB-based interlaces, </w:t>
      </w:r>
      <w:r w:rsidRPr="00697EEC">
        <w:rPr>
          <w:lang w:eastAsia="x-none"/>
        </w:rPr>
        <w:t xml:space="preserve">It has been </w:t>
      </w:r>
      <w:r>
        <w:rPr>
          <w:lang w:eastAsia="x-none"/>
        </w:rPr>
        <w:t>identified</w:t>
      </w:r>
      <w:r w:rsidRPr="00697EEC">
        <w:rPr>
          <w:lang w:eastAsia="x-none"/>
        </w:rPr>
        <w:t xml:space="preserve"> the number of interlaces (M) decreases with increasing SCS, and the nominal number of PRBs per interlace (N) is similar for each SCS (in a given bandwidth) at least for 15 and 30 kHz SCS</w:t>
      </w:r>
      <w:r>
        <w:rPr>
          <w:lang w:eastAsia="x-none"/>
        </w:rPr>
        <w:t xml:space="preserve">. </w:t>
      </w:r>
      <w:r w:rsidR="00EB3B42">
        <w:rPr>
          <w:lang w:eastAsia="x-none"/>
        </w:rPr>
        <w:t xml:space="preserve">And </w:t>
      </w:r>
      <w:r w:rsidR="00EB3B42" w:rsidRPr="00EB3B42">
        <w:rPr>
          <w:lang w:eastAsia="x-none"/>
        </w:rPr>
        <w:t>a non-uniform interlace structure in which the number of PRBs per interlace is allowed to be different for different interlaces is beneficial from a spectrum utilization point of view</w:t>
      </w:r>
      <w:r w:rsidR="00EB3B42">
        <w:rPr>
          <w:lang w:eastAsia="x-none"/>
        </w:rPr>
        <w:t>.</w:t>
      </w:r>
    </w:p>
    <w:p w14:paraId="010922A0" w14:textId="1C0C35E0" w:rsidR="00EB3B42" w:rsidRDefault="00EB3B42" w:rsidP="003F3456">
      <w:pPr>
        <w:spacing w:after="0"/>
        <w:rPr>
          <w:lang w:eastAsia="x-none"/>
        </w:rPr>
      </w:pPr>
      <w:r>
        <w:rPr>
          <w:lang w:eastAsia="x-none"/>
        </w:rPr>
        <w:t xml:space="preserve">As shown in the following table, RAN4 has defined the PRB number according to different BW. </w:t>
      </w:r>
    </w:p>
    <w:p w14:paraId="50B12EA6" w14:textId="449AC876" w:rsidR="00EB3B42" w:rsidRPr="00D05191" w:rsidRDefault="00EB3B42" w:rsidP="00EB3B42">
      <w:pPr>
        <w:pStyle w:val="af"/>
        <w:spacing w:before="120"/>
        <w:ind w:firstLine="432"/>
        <w:jc w:val="center"/>
        <w:rPr>
          <w:rFonts w:eastAsia="Batang"/>
          <w:b/>
          <w:szCs w:val="20"/>
        </w:rPr>
      </w:pPr>
      <w:r w:rsidRPr="00D05191">
        <w:rPr>
          <w:rFonts w:eastAsia="Batang"/>
          <w:b/>
          <w:szCs w:val="20"/>
        </w:rPr>
        <w:t>Table I. Maximum transmission bandwidth configuration N</w:t>
      </w:r>
      <w:r w:rsidRPr="00D05191">
        <w:rPr>
          <w:rFonts w:eastAsia="Batang"/>
          <w:b/>
          <w:szCs w:val="20"/>
          <w:vertAlign w:val="subscript"/>
        </w:rPr>
        <w:t>RB</w:t>
      </w:r>
      <w:r w:rsidRPr="00D05191">
        <w:rPr>
          <w:rFonts w:eastAsia="Batang"/>
          <w:b/>
          <w:szCs w:val="20"/>
        </w:rPr>
        <w:t xml:space="preserve"> for </w:t>
      </w:r>
      <w:r>
        <w:rPr>
          <w:rFonts w:eastAsia="Batang"/>
          <w:b/>
          <w:szCs w:val="20"/>
        </w:rPr>
        <w:t>frequency range 1 FR1</w:t>
      </w:r>
      <w:r w:rsidRPr="00D05191">
        <w:rPr>
          <w:rFonts w:eastAsia="Batang"/>
          <w:b/>
          <w:szCs w:val="20"/>
        </w:rPr>
        <w:t xml:space="preserve"> (450 </w:t>
      </w:r>
      <w:r>
        <w:rPr>
          <w:rFonts w:eastAsia="Batang"/>
          <w:b/>
          <w:szCs w:val="20"/>
        </w:rPr>
        <w:t>– 6000 MHz)</w:t>
      </w:r>
    </w:p>
    <w:tbl>
      <w:tblPr>
        <w:tblW w:w="9710" w:type="dxa"/>
        <w:jc w:val="center"/>
        <w:tblCellMar>
          <w:left w:w="0" w:type="dxa"/>
          <w:right w:w="0" w:type="dxa"/>
        </w:tblCellMar>
        <w:tblLook w:val="0600" w:firstRow="0" w:lastRow="0" w:firstColumn="0" w:lastColumn="0" w:noHBand="1" w:noVBand="1"/>
      </w:tblPr>
      <w:tblGrid>
        <w:gridCol w:w="796"/>
        <w:gridCol w:w="813"/>
        <w:gridCol w:w="813"/>
        <w:gridCol w:w="813"/>
        <w:gridCol w:w="796"/>
        <w:gridCol w:w="796"/>
        <w:gridCol w:w="796"/>
        <w:gridCol w:w="813"/>
        <w:gridCol w:w="813"/>
        <w:gridCol w:w="796"/>
        <w:gridCol w:w="796"/>
        <w:gridCol w:w="869"/>
      </w:tblGrid>
      <w:tr w:rsidR="00EB3B42" w:rsidRPr="00D05191" w14:paraId="7804653E" w14:textId="77777777" w:rsidTr="00932264">
        <w:trPr>
          <w:trHeight w:val="217"/>
          <w:jc w:val="center"/>
        </w:trPr>
        <w:tc>
          <w:tcPr>
            <w:tcW w:w="79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38576AE6" w14:textId="77777777" w:rsidR="00EB3B42" w:rsidRPr="00D05191" w:rsidRDefault="00EB3B42" w:rsidP="00932264">
            <w:pPr>
              <w:overflowPunct w:val="0"/>
              <w:spacing w:after="0"/>
              <w:jc w:val="center"/>
              <w:rPr>
                <w:rFonts w:eastAsia="Times New Roman"/>
                <w:sz w:val="18"/>
                <w:szCs w:val="18"/>
                <w:lang w:eastAsia="ko-KR"/>
              </w:rPr>
            </w:pPr>
            <w:r w:rsidRPr="00D05191">
              <w:rPr>
                <w:rFonts w:eastAsia="Times New Roman"/>
                <w:b/>
                <w:bCs/>
                <w:color w:val="000000" w:themeColor="text1"/>
                <w:kern w:val="24"/>
                <w:sz w:val="18"/>
                <w:szCs w:val="18"/>
                <w:lang w:eastAsia="ko-KR"/>
              </w:rPr>
              <w:t>SCS (kHz)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0CACD62B" w14:textId="77777777" w:rsidR="00EB3B42" w:rsidRPr="00D05191" w:rsidRDefault="00EB3B42" w:rsidP="00932264">
            <w:pPr>
              <w:overflowPunct w:val="0"/>
              <w:spacing w:after="0"/>
              <w:jc w:val="center"/>
              <w:rPr>
                <w:rFonts w:eastAsia="Times New Roman"/>
                <w:sz w:val="18"/>
                <w:szCs w:val="18"/>
                <w:lang w:eastAsia="ko-KR"/>
              </w:rPr>
            </w:pPr>
            <w:r w:rsidRPr="00D05191">
              <w:rPr>
                <w:rFonts w:eastAsia="Times New Roman"/>
                <w:b/>
                <w:bCs/>
                <w:color w:val="000000" w:themeColor="text1"/>
                <w:kern w:val="24"/>
                <w:sz w:val="18"/>
                <w:szCs w:val="18"/>
                <w:lang w:eastAsia="ko-KR"/>
              </w:rPr>
              <w:t>5MHz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5DA0F694" w14:textId="77777777" w:rsidR="00EB3B42" w:rsidRPr="00D05191" w:rsidRDefault="00EB3B42" w:rsidP="00932264">
            <w:pPr>
              <w:overflowPunct w:val="0"/>
              <w:spacing w:after="0"/>
              <w:jc w:val="center"/>
              <w:rPr>
                <w:rFonts w:eastAsia="Times New Roman"/>
                <w:sz w:val="18"/>
                <w:szCs w:val="18"/>
                <w:lang w:eastAsia="ko-KR"/>
              </w:rPr>
            </w:pPr>
            <w:r w:rsidRPr="00D05191">
              <w:rPr>
                <w:rFonts w:eastAsia="Times New Roman"/>
                <w:b/>
                <w:bCs/>
                <w:color w:val="000000" w:themeColor="text1"/>
                <w:kern w:val="24"/>
                <w:sz w:val="18"/>
                <w:szCs w:val="18"/>
                <w:lang w:eastAsia="ko-KR"/>
              </w:rPr>
              <w:t>10MHz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03206622" w14:textId="77777777" w:rsidR="00EB3B42" w:rsidRPr="00D05191" w:rsidRDefault="00EB3B42" w:rsidP="00932264">
            <w:pPr>
              <w:overflowPunct w:val="0"/>
              <w:spacing w:after="0"/>
              <w:jc w:val="center"/>
              <w:rPr>
                <w:rFonts w:eastAsia="Times New Roman"/>
                <w:sz w:val="18"/>
                <w:szCs w:val="18"/>
                <w:lang w:eastAsia="ko-KR"/>
              </w:rPr>
            </w:pPr>
            <w:r w:rsidRPr="00D05191">
              <w:rPr>
                <w:rFonts w:eastAsia="Times New Roman"/>
                <w:b/>
                <w:bCs/>
                <w:color w:val="000000" w:themeColor="text1"/>
                <w:kern w:val="24"/>
                <w:sz w:val="18"/>
                <w:szCs w:val="18"/>
                <w:lang w:eastAsia="ko-KR"/>
              </w:rPr>
              <w:t>15MHz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0CFADC14" w14:textId="77777777" w:rsidR="00EB3B42" w:rsidRPr="00D05191" w:rsidRDefault="00EB3B42" w:rsidP="00932264">
            <w:pPr>
              <w:overflowPunct w:val="0"/>
              <w:spacing w:after="0"/>
              <w:jc w:val="center"/>
              <w:rPr>
                <w:rFonts w:eastAsia="Times New Roman"/>
                <w:sz w:val="18"/>
                <w:szCs w:val="18"/>
                <w:lang w:eastAsia="ko-KR"/>
              </w:rPr>
            </w:pPr>
            <w:r w:rsidRPr="00D05191">
              <w:rPr>
                <w:rFonts w:eastAsia="Times New Roman"/>
                <w:b/>
                <w:bCs/>
                <w:color w:val="000000" w:themeColor="text1"/>
                <w:kern w:val="24"/>
                <w:sz w:val="18"/>
                <w:szCs w:val="18"/>
                <w:lang w:eastAsia="ko-KR"/>
              </w:rPr>
              <w:t>20 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0ED9A7D0" w14:textId="77777777" w:rsidR="00EB3B42" w:rsidRPr="00D05191" w:rsidRDefault="00EB3B42" w:rsidP="00932264">
            <w:pPr>
              <w:overflowPunct w:val="0"/>
              <w:spacing w:after="0"/>
              <w:jc w:val="center"/>
              <w:rPr>
                <w:rFonts w:eastAsia="Times New Roman"/>
                <w:sz w:val="18"/>
                <w:szCs w:val="18"/>
                <w:lang w:eastAsia="ko-KR"/>
              </w:rPr>
            </w:pPr>
            <w:r w:rsidRPr="00D05191">
              <w:rPr>
                <w:rFonts w:eastAsia="Times New Roman"/>
                <w:b/>
                <w:bCs/>
                <w:color w:val="000000" w:themeColor="text1"/>
                <w:kern w:val="24"/>
                <w:sz w:val="18"/>
                <w:szCs w:val="18"/>
                <w:lang w:eastAsia="ko-KR"/>
              </w:rPr>
              <w:t>25 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F07980A" w14:textId="77777777" w:rsidR="00EB3B42" w:rsidRPr="00D05191" w:rsidRDefault="00EB3B42" w:rsidP="00932264">
            <w:pPr>
              <w:overflowPunct w:val="0"/>
              <w:spacing w:after="0"/>
              <w:jc w:val="center"/>
              <w:rPr>
                <w:rFonts w:eastAsia="Times New Roman"/>
                <w:sz w:val="18"/>
                <w:szCs w:val="18"/>
                <w:lang w:eastAsia="ko-KR"/>
              </w:rPr>
            </w:pPr>
            <w:r w:rsidRPr="00D05191">
              <w:rPr>
                <w:rFonts w:eastAsia="Times New Roman"/>
                <w:b/>
                <w:bCs/>
                <w:color w:val="000000" w:themeColor="text1"/>
                <w:kern w:val="24"/>
                <w:sz w:val="18"/>
                <w:szCs w:val="18"/>
                <w:lang w:eastAsia="ko-KR"/>
              </w:rPr>
              <w:t>30 MHz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1609F25" w14:textId="77777777" w:rsidR="00EB3B42" w:rsidRPr="00D05191" w:rsidRDefault="00EB3B42" w:rsidP="00932264">
            <w:pPr>
              <w:overflowPunct w:val="0"/>
              <w:spacing w:after="0"/>
              <w:jc w:val="center"/>
              <w:rPr>
                <w:rFonts w:eastAsia="Times New Roman"/>
                <w:sz w:val="18"/>
                <w:szCs w:val="18"/>
                <w:lang w:eastAsia="ko-KR"/>
              </w:rPr>
            </w:pPr>
            <w:r w:rsidRPr="00D05191">
              <w:rPr>
                <w:rFonts w:eastAsia="Times New Roman"/>
                <w:b/>
                <w:bCs/>
                <w:color w:val="000000" w:themeColor="text1"/>
                <w:kern w:val="24"/>
                <w:sz w:val="18"/>
                <w:szCs w:val="18"/>
                <w:lang w:eastAsia="ko-KR"/>
              </w:rPr>
              <w:t>40 MHz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22C638FE" w14:textId="77777777" w:rsidR="00EB3B42" w:rsidRPr="00D05191" w:rsidRDefault="00EB3B42" w:rsidP="00932264">
            <w:pPr>
              <w:overflowPunct w:val="0"/>
              <w:spacing w:after="0"/>
              <w:jc w:val="center"/>
              <w:rPr>
                <w:rFonts w:eastAsia="Times New Roman"/>
                <w:sz w:val="18"/>
                <w:szCs w:val="18"/>
                <w:lang w:eastAsia="ko-KR"/>
              </w:rPr>
            </w:pPr>
            <w:r w:rsidRPr="00D05191">
              <w:rPr>
                <w:rFonts w:eastAsia="Times New Roman"/>
                <w:b/>
                <w:bCs/>
                <w:color w:val="000000" w:themeColor="text1"/>
                <w:kern w:val="24"/>
                <w:sz w:val="18"/>
                <w:szCs w:val="18"/>
                <w:lang w:eastAsia="ko-KR"/>
              </w:rPr>
              <w:t>50MHz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29852724" w14:textId="77777777" w:rsidR="00EB3B42" w:rsidRPr="00D05191" w:rsidRDefault="00EB3B42" w:rsidP="00932264">
            <w:pPr>
              <w:overflowPunct w:val="0"/>
              <w:spacing w:after="0"/>
              <w:jc w:val="center"/>
              <w:rPr>
                <w:rFonts w:eastAsia="Times New Roman"/>
                <w:sz w:val="18"/>
                <w:szCs w:val="18"/>
                <w:lang w:eastAsia="ko-KR"/>
              </w:rPr>
            </w:pPr>
            <w:r w:rsidRPr="00D05191">
              <w:rPr>
                <w:rFonts w:eastAsia="Times New Roman"/>
                <w:b/>
                <w:bCs/>
                <w:color w:val="000000" w:themeColor="text1"/>
                <w:kern w:val="24"/>
                <w:sz w:val="18"/>
                <w:szCs w:val="18"/>
                <w:lang w:eastAsia="ko-KR"/>
              </w:rPr>
              <w:t>60 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43B52C3" w14:textId="77777777" w:rsidR="00EB3B42" w:rsidRPr="00D05191" w:rsidRDefault="00EB3B42" w:rsidP="00932264">
            <w:pPr>
              <w:overflowPunct w:val="0"/>
              <w:spacing w:after="0"/>
              <w:jc w:val="center"/>
              <w:rPr>
                <w:rFonts w:eastAsia="Times New Roman"/>
                <w:sz w:val="18"/>
                <w:szCs w:val="18"/>
                <w:lang w:eastAsia="ko-KR"/>
              </w:rPr>
            </w:pPr>
            <w:r w:rsidRPr="00D05191">
              <w:rPr>
                <w:rFonts w:eastAsia="Times New Roman"/>
                <w:b/>
                <w:bCs/>
                <w:color w:val="000000" w:themeColor="text1"/>
                <w:kern w:val="24"/>
                <w:sz w:val="18"/>
                <w:szCs w:val="18"/>
                <w:lang w:eastAsia="ko-KR"/>
              </w:rPr>
              <w:t>80 MHz</w:t>
            </w:r>
          </w:p>
        </w:tc>
        <w:tc>
          <w:tcPr>
            <w:tcW w:w="8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22E2F602" w14:textId="77777777" w:rsidR="00EB3B42" w:rsidRPr="00D05191" w:rsidRDefault="00EB3B42" w:rsidP="00932264">
            <w:pPr>
              <w:overflowPunct w:val="0"/>
              <w:spacing w:after="0"/>
              <w:jc w:val="center"/>
              <w:rPr>
                <w:rFonts w:eastAsia="Times New Roman"/>
                <w:sz w:val="18"/>
                <w:szCs w:val="18"/>
                <w:lang w:eastAsia="ko-KR"/>
              </w:rPr>
            </w:pPr>
            <w:r w:rsidRPr="00D05191">
              <w:rPr>
                <w:rFonts w:eastAsia="Times New Roman"/>
                <w:b/>
                <w:bCs/>
                <w:color w:val="000000" w:themeColor="text1"/>
                <w:kern w:val="24"/>
                <w:sz w:val="18"/>
                <w:szCs w:val="18"/>
                <w:lang w:eastAsia="ko-KR"/>
              </w:rPr>
              <w:t>100 MHz</w:t>
            </w:r>
          </w:p>
        </w:tc>
      </w:tr>
      <w:tr w:rsidR="00EB3B42" w:rsidRPr="00D05191" w14:paraId="78155EB7" w14:textId="77777777" w:rsidTr="00932264">
        <w:trPr>
          <w:trHeight w:val="14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BACF668" w14:textId="77777777" w:rsidR="00EB3B42" w:rsidRPr="00D05191" w:rsidRDefault="00EB3B42" w:rsidP="00932264">
            <w:pPr>
              <w:spacing w:after="0"/>
              <w:jc w:val="center"/>
              <w:rPr>
                <w:rFonts w:eastAsia="Times New Roman"/>
                <w:sz w:val="18"/>
                <w:szCs w:val="18"/>
                <w:lang w:eastAsia="ko-KR"/>
              </w:rPr>
            </w:pP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575C96D" w14:textId="77777777" w:rsidR="00EB3B42" w:rsidRPr="00D05191" w:rsidRDefault="00EB3B42" w:rsidP="00932264">
            <w:pPr>
              <w:overflowPunct w:val="0"/>
              <w:spacing w:after="0"/>
              <w:jc w:val="center"/>
              <w:rPr>
                <w:rFonts w:eastAsia="Times New Roman"/>
                <w:sz w:val="18"/>
                <w:szCs w:val="18"/>
                <w:lang w:eastAsia="ko-KR"/>
              </w:rPr>
            </w:pPr>
            <w:r w:rsidRPr="00D05191">
              <w:rPr>
                <w:rFonts w:eastAsia="Times New Roman"/>
                <w:b/>
                <w:bCs/>
                <w:color w:val="000000" w:themeColor="text1"/>
                <w:kern w:val="24"/>
                <w:sz w:val="18"/>
                <w:szCs w:val="18"/>
                <w:lang w:eastAsia="ko-KR"/>
              </w:rPr>
              <w:t>N</w:t>
            </w:r>
            <w:r w:rsidRPr="00D05191">
              <w:rPr>
                <w:rFonts w:eastAsia="Times New Roman"/>
                <w:b/>
                <w:bCs/>
                <w:color w:val="000000" w:themeColor="text1"/>
                <w:kern w:val="24"/>
                <w:position w:val="-5"/>
                <w:sz w:val="18"/>
                <w:szCs w:val="18"/>
                <w:vertAlign w:val="subscript"/>
                <w:lang w:eastAsia="ko-KR"/>
              </w:rPr>
              <w:t>RB</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2BD25AD" w14:textId="77777777" w:rsidR="00EB3B42" w:rsidRPr="00D05191" w:rsidRDefault="00EB3B42" w:rsidP="00932264">
            <w:pPr>
              <w:overflowPunct w:val="0"/>
              <w:spacing w:after="0"/>
              <w:jc w:val="center"/>
              <w:rPr>
                <w:rFonts w:eastAsia="Times New Roman"/>
                <w:sz w:val="18"/>
                <w:szCs w:val="18"/>
                <w:lang w:eastAsia="ko-KR"/>
              </w:rPr>
            </w:pPr>
            <w:r w:rsidRPr="00D05191">
              <w:rPr>
                <w:rFonts w:eastAsia="Times New Roman"/>
                <w:b/>
                <w:bCs/>
                <w:color w:val="000000" w:themeColor="text1"/>
                <w:kern w:val="24"/>
                <w:sz w:val="18"/>
                <w:szCs w:val="18"/>
                <w:lang w:eastAsia="ko-KR"/>
              </w:rPr>
              <w:t>N</w:t>
            </w:r>
            <w:r w:rsidRPr="00D05191">
              <w:rPr>
                <w:rFonts w:eastAsia="Times New Roman"/>
                <w:b/>
                <w:bCs/>
                <w:color w:val="000000" w:themeColor="text1"/>
                <w:kern w:val="24"/>
                <w:position w:val="-5"/>
                <w:sz w:val="18"/>
                <w:szCs w:val="18"/>
                <w:vertAlign w:val="subscript"/>
                <w:lang w:eastAsia="ko-KR"/>
              </w:rPr>
              <w:t>RB</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0D5B37D7" w14:textId="77777777" w:rsidR="00EB3B42" w:rsidRPr="00D05191" w:rsidRDefault="00EB3B42" w:rsidP="00932264">
            <w:pPr>
              <w:overflowPunct w:val="0"/>
              <w:spacing w:after="0"/>
              <w:jc w:val="center"/>
              <w:rPr>
                <w:rFonts w:eastAsia="Times New Roman"/>
                <w:sz w:val="18"/>
                <w:szCs w:val="18"/>
                <w:lang w:eastAsia="ko-KR"/>
              </w:rPr>
            </w:pPr>
            <w:r w:rsidRPr="00D05191">
              <w:rPr>
                <w:rFonts w:eastAsia="Times New Roman"/>
                <w:b/>
                <w:bCs/>
                <w:color w:val="000000" w:themeColor="text1"/>
                <w:kern w:val="24"/>
                <w:sz w:val="18"/>
                <w:szCs w:val="18"/>
                <w:lang w:eastAsia="ko-KR"/>
              </w:rPr>
              <w:t>N</w:t>
            </w:r>
            <w:r w:rsidRPr="00D05191">
              <w:rPr>
                <w:rFonts w:eastAsia="Times New Roman"/>
                <w:b/>
                <w:bCs/>
                <w:color w:val="000000" w:themeColor="text1"/>
                <w:kern w:val="24"/>
                <w:position w:val="-5"/>
                <w:sz w:val="18"/>
                <w:szCs w:val="18"/>
                <w:vertAlign w:val="subscript"/>
                <w:lang w:eastAsia="ko-KR"/>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F79EC59" w14:textId="77777777" w:rsidR="00EB3B42" w:rsidRPr="00D05191" w:rsidRDefault="00EB3B42" w:rsidP="00932264">
            <w:pPr>
              <w:overflowPunct w:val="0"/>
              <w:spacing w:after="0"/>
              <w:jc w:val="center"/>
              <w:rPr>
                <w:rFonts w:eastAsia="Times New Roman"/>
                <w:sz w:val="18"/>
                <w:szCs w:val="18"/>
                <w:lang w:eastAsia="ko-KR"/>
              </w:rPr>
            </w:pPr>
            <w:r w:rsidRPr="00D05191">
              <w:rPr>
                <w:rFonts w:eastAsia="Times New Roman"/>
                <w:b/>
                <w:bCs/>
                <w:color w:val="000000" w:themeColor="text1"/>
                <w:kern w:val="24"/>
                <w:sz w:val="18"/>
                <w:szCs w:val="18"/>
                <w:lang w:eastAsia="ko-KR"/>
              </w:rPr>
              <w:t>N</w:t>
            </w:r>
            <w:r w:rsidRPr="00D05191">
              <w:rPr>
                <w:rFonts w:eastAsia="Times New Roman"/>
                <w:b/>
                <w:bCs/>
                <w:color w:val="000000" w:themeColor="text1"/>
                <w:kern w:val="24"/>
                <w:position w:val="-5"/>
                <w:sz w:val="18"/>
                <w:szCs w:val="18"/>
                <w:vertAlign w:val="subscript"/>
                <w:lang w:eastAsia="ko-KR"/>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036D09D9" w14:textId="77777777" w:rsidR="00EB3B42" w:rsidRPr="00D05191" w:rsidRDefault="00EB3B42" w:rsidP="00932264">
            <w:pPr>
              <w:overflowPunct w:val="0"/>
              <w:spacing w:after="0"/>
              <w:jc w:val="center"/>
              <w:rPr>
                <w:rFonts w:eastAsia="Times New Roman"/>
                <w:sz w:val="18"/>
                <w:szCs w:val="18"/>
                <w:lang w:eastAsia="ko-KR"/>
              </w:rPr>
            </w:pPr>
            <w:r w:rsidRPr="00D05191">
              <w:rPr>
                <w:rFonts w:eastAsia="Times New Roman"/>
                <w:b/>
                <w:bCs/>
                <w:color w:val="000000" w:themeColor="text1"/>
                <w:kern w:val="24"/>
                <w:sz w:val="18"/>
                <w:szCs w:val="18"/>
                <w:lang w:eastAsia="ko-KR"/>
              </w:rPr>
              <w:t>N</w:t>
            </w:r>
            <w:r w:rsidRPr="00D05191">
              <w:rPr>
                <w:rFonts w:eastAsia="Times New Roman"/>
                <w:b/>
                <w:bCs/>
                <w:color w:val="000000" w:themeColor="text1"/>
                <w:kern w:val="24"/>
                <w:position w:val="-5"/>
                <w:sz w:val="18"/>
                <w:szCs w:val="18"/>
                <w:vertAlign w:val="subscript"/>
                <w:lang w:eastAsia="ko-KR"/>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91F7286" w14:textId="77777777" w:rsidR="00EB3B42" w:rsidRPr="00D05191" w:rsidRDefault="00EB3B42" w:rsidP="00932264">
            <w:pPr>
              <w:overflowPunct w:val="0"/>
              <w:spacing w:after="0"/>
              <w:jc w:val="center"/>
              <w:rPr>
                <w:rFonts w:eastAsia="Times New Roman"/>
                <w:sz w:val="18"/>
                <w:szCs w:val="18"/>
                <w:lang w:eastAsia="ko-KR"/>
              </w:rPr>
            </w:pPr>
            <w:r w:rsidRPr="00D05191">
              <w:rPr>
                <w:rFonts w:eastAsia="Times New Roman"/>
                <w:b/>
                <w:bCs/>
                <w:color w:val="000000" w:themeColor="text1"/>
                <w:kern w:val="24"/>
                <w:sz w:val="18"/>
                <w:szCs w:val="18"/>
                <w:lang w:eastAsia="ko-KR"/>
              </w:rPr>
              <w:t>N</w:t>
            </w:r>
            <w:r w:rsidRPr="00D05191">
              <w:rPr>
                <w:rFonts w:eastAsia="Times New Roman"/>
                <w:b/>
                <w:bCs/>
                <w:color w:val="000000" w:themeColor="text1"/>
                <w:kern w:val="24"/>
                <w:position w:val="-5"/>
                <w:sz w:val="18"/>
                <w:szCs w:val="18"/>
                <w:vertAlign w:val="subscript"/>
                <w:lang w:eastAsia="ko-KR"/>
              </w:rPr>
              <w:t>RB</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67923FF" w14:textId="77777777" w:rsidR="00EB3B42" w:rsidRPr="00D05191" w:rsidRDefault="00EB3B42" w:rsidP="00932264">
            <w:pPr>
              <w:overflowPunct w:val="0"/>
              <w:spacing w:after="0"/>
              <w:jc w:val="center"/>
              <w:rPr>
                <w:rFonts w:eastAsia="Times New Roman"/>
                <w:sz w:val="18"/>
                <w:szCs w:val="18"/>
                <w:lang w:eastAsia="ko-KR"/>
              </w:rPr>
            </w:pPr>
            <w:r w:rsidRPr="00D05191">
              <w:rPr>
                <w:rFonts w:eastAsia="Times New Roman"/>
                <w:b/>
                <w:bCs/>
                <w:color w:val="000000" w:themeColor="text1"/>
                <w:kern w:val="24"/>
                <w:sz w:val="18"/>
                <w:szCs w:val="18"/>
                <w:lang w:eastAsia="ko-KR"/>
              </w:rPr>
              <w:t>N</w:t>
            </w:r>
            <w:r w:rsidRPr="00D05191">
              <w:rPr>
                <w:rFonts w:eastAsia="Times New Roman"/>
                <w:b/>
                <w:bCs/>
                <w:color w:val="000000" w:themeColor="text1"/>
                <w:kern w:val="24"/>
                <w:position w:val="-5"/>
                <w:sz w:val="18"/>
                <w:szCs w:val="18"/>
                <w:vertAlign w:val="subscript"/>
                <w:lang w:eastAsia="ko-KR"/>
              </w:rPr>
              <w:t>RB</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4066B2A5" w14:textId="77777777" w:rsidR="00EB3B42" w:rsidRPr="00D05191" w:rsidRDefault="00EB3B42" w:rsidP="00932264">
            <w:pPr>
              <w:overflowPunct w:val="0"/>
              <w:spacing w:after="0"/>
              <w:jc w:val="center"/>
              <w:rPr>
                <w:rFonts w:eastAsia="Times New Roman"/>
                <w:sz w:val="18"/>
                <w:szCs w:val="18"/>
                <w:lang w:eastAsia="ko-KR"/>
              </w:rPr>
            </w:pPr>
            <w:r w:rsidRPr="00D05191">
              <w:rPr>
                <w:rFonts w:eastAsia="Times New Roman"/>
                <w:b/>
                <w:bCs/>
                <w:color w:val="000000" w:themeColor="text1"/>
                <w:kern w:val="24"/>
                <w:sz w:val="18"/>
                <w:szCs w:val="18"/>
                <w:lang w:eastAsia="ko-KR"/>
              </w:rPr>
              <w:t>N</w:t>
            </w:r>
            <w:r w:rsidRPr="00D05191">
              <w:rPr>
                <w:rFonts w:eastAsia="Times New Roman"/>
                <w:b/>
                <w:bCs/>
                <w:color w:val="000000" w:themeColor="text1"/>
                <w:kern w:val="24"/>
                <w:position w:val="-5"/>
                <w:sz w:val="18"/>
                <w:szCs w:val="18"/>
                <w:vertAlign w:val="subscript"/>
                <w:lang w:eastAsia="ko-KR"/>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3EE048F2" w14:textId="77777777" w:rsidR="00EB3B42" w:rsidRPr="00D05191" w:rsidRDefault="00EB3B42" w:rsidP="00932264">
            <w:pPr>
              <w:overflowPunct w:val="0"/>
              <w:spacing w:after="0"/>
              <w:jc w:val="center"/>
              <w:rPr>
                <w:rFonts w:eastAsia="Times New Roman"/>
                <w:sz w:val="18"/>
                <w:szCs w:val="18"/>
                <w:lang w:eastAsia="ko-KR"/>
              </w:rPr>
            </w:pPr>
            <w:r w:rsidRPr="00D05191">
              <w:rPr>
                <w:rFonts w:eastAsia="Times New Roman"/>
                <w:b/>
                <w:bCs/>
                <w:color w:val="000000" w:themeColor="text1"/>
                <w:kern w:val="24"/>
                <w:sz w:val="18"/>
                <w:szCs w:val="18"/>
                <w:lang w:eastAsia="ko-KR"/>
              </w:rPr>
              <w:t>N</w:t>
            </w:r>
            <w:r w:rsidRPr="00D05191">
              <w:rPr>
                <w:rFonts w:eastAsia="Times New Roman"/>
                <w:b/>
                <w:bCs/>
                <w:color w:val="000000" w:themeColor="text1"/>
                <w:kern w:val="24"/>
                <w:position w:val="-5"/>
                <w:sz w:val="18"/>
                <w:szCs w:val="18"/>
                <w:vertAlign w:val="subscript"/>
                <w:lang w:eastAsia="ko-KR"/>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3D5B400F" w14:textId="77777777" w:rsidR="00EB3B42" w:rsidRPr="00D05191" w:rsidRDefault="00EB3B42" w:rsidP="00932264">
            <w:pPr>
              <w:overflowPunct w:val="0"/>
              <w:spacing w:after="0"/>
              <w:jc w:val="center"/>
              <w:rPr>
                <w:rFonts w:eastAsia="Times New Roman"/>
                <w:sz w:val="18"/>
                <w:szCs w:val="18"/>
                <w:lang w:eastAsia="ko-KR"/>
              </w:rPr>
            </w:pPr>
            <w:r w:rsidRPr="00D05191">
              <w:rPr>
                <w:rFonts w:eastAsia="Times New Roman"/>
                <w:b/>
                <w:bCs/>
                <w:color w:val="000000" w:themeColor="text1"/>
                <w:kern w:val="24"/>
                <w:sz w:val="18"/>
                <w:szCs w:val="18"/>
                <w:lang w:eastAsia="ko-KR"/>
              </w:rPr>
              <w:t>N</w:t>
            </w:r>
            <w:r w:rsidRPr="00D05191">
              <w:rPr>
                <w:rFonts w:eastAsia="Times New Roman"/>
                <w:b/>
                <w:bCs/>
                <w:color w:val="000000" w:themeColor="text1"/>
                <w:kern w:val="24"/>
                <w:position w:val="-5"/>
                <w:sz w:val="18"/>
                <w:szCs w:val="18"/>
                <w:vertAlign w:val="subscript"/>
                <w:lang w:eastAsia="ko-KR"/>
              </w:rPr>
              <w:t>RB</w:t>
            </w:r>
          </w:p>
        </w:tc>
        <w:tc>
          <w:tcPr>
            <w:tcW w:w="8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0B5589C" w14:textId="77777777" w:rsidR="00EB3B42" w:rsidRPr="00D05191" w:rsidRDefault="00EB3B42" w:rsidP="00932264">
            <w:pPr>
              <w:overflowPunct w:val="0"/>
              <w:spacing w:after="0"/>
              <w:jc w:val="center"/>
              <w:rPr>
                <w:rFonts w:eastAsia="Times New Roman"/>
                <w:sz w:val="18"/>
                <w:szCs w:val="18"/>
                <w:lang w:eastAsia="ko-KR"/>
              </w:rPr>
            </w:pPr>
            <w:r w:rsidRPr="00D05191">
              <w:rPr>
                <w:rFonts w:eastAsia="Times New Roman"/>
                <w:b/>
                <w:bCs/>
                <w:color w:val="000000" w:themeColor="text1"/>
                <w:kern w:val="24"/>
                <w:sz w:val="18"/>
                <w:szCs w:val="18"/>
                <w:lang w:eastAsia="ko-KR"/>
              </w:rPr>
              <w:t>N</w:t>
            </w:r>
            <w:r w:rsidRPr="00D05191">
              <w:rPr>
                <w:rFonts w:eastAsia="Times New Roman"/>
                <w:b/>
                <w:bCs/>
                <w:color w:val="000000" w:themeColor="text1"/>
                <w:kern w:val="24"/>
                <w:position w:val="-5"/>
                <w:sz w:val="18"/>
                <w:szCs w:val="18"/>
                <w:vertAlign w:val="subscript"/>
                <w:lang w:eastAsia="ko-KR"/>
              </w:rPr>
              <w:t>RB</w:t>
            </w:r>
          </w:p>
        </w:tc>
      </w:tr>
      <w:tr w:rsidR="00EB3B42" w:rsidRPr="00D05191" w14:paraId="754C5FC4" w14:textId="77777777" w:rsidTr="00932264">
        <w:trPr>
          <w:trHeight w:val="127"/>
          <w:jc w:val="center"/>
        </w:trPr>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6DF9108" w14:textId="77777777" w:rsidR="00EB3B42" w:rsidRPr="00D05191" w:rsidRDefault="00EB3B42" w:rsidP="00932264">
            <w:pPr>
              <w:overflowPunct w:val="0"/>
              <w:spacing w:after="0"/>
              <w:jc w:val="center"/>
              <w:rPr>
                <w:rFonts w:eastAsia="Times New Roman"/>
                <w:sz w:val="18"/>
                <w:szCs w:val="18"/>
                <w:lang w:eastAsia="ko-KR"/>
              </w:rPr>
            </w:pPr>
            <w:r w:rsidRPr="00D05191">
              <w:rPr>
                <w:rFonts w:eastAsia="Times New Roman"/>
                <w:color w:val="000000" w:themeColor="text1"/>
                <w:kern w:val="24"/>
                <w:sz w:val="18"/>
                <w:szCs w:val="18"/>
                <w:lang w:eastAsia="ko-KR"/>
              </w:rPr>
              <w:t>15</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29CBD82B" w14:textId="77777777" w:rsidR="00EB3B42" w:rsidRPr="00D05191" w:rsidRDefault="00EB3B42" w:rsidP="00932264">
            <w:pPr>
              <w:overflowPunct w:val="0"/>
              <w:spacing w:after="0"/>
              <w:jc w:val="center"/>
              <w:rPr>
                <w:rFonts w:eastAsia="Times New Roman"/>
                <w:sz w:val="18"/>
                <w:szCs w:val="18"/>
                <w:lang w:eastAsia="ko-KR"/>
              </w:rPr>
            </w:pPr>
            <w:r w:rsidRPr="00D05191">
              <w:rPr>
                <w:sz w:val="18"/>
                <w:szCs w:val="18"/>
              </w:rPr>
              <w:t>25</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0C30B18E" w14:textId="77777777" w:rsidR="00EB3B42" w:rsidRPr="00D05191" w:rsidRDefault="00EB3B42" w:rsidP="00932264">
            <w:pPr>
              <w:overflowPunct w:val="0"/>
              <w:spacing w:after="0"/>
              <w:jc w:val="center"/>
              <w:rPr>
                <w:rFonts w:eastAsia="Times New Roman"/>
                <w:sz w:val="18"/>
                <w:szCs w:val="18"/>
                <w:lang w:eastAsia="ko-KR"/>
              </w:rPr>
            </w:pPr>
            <w:r w:rsidRPr="00D05191">
              <w:rPr>
                <w:sz w:val="18"/>
                <w:szCs w:val="18"/>
              </w:rPr>
              <w:t>52</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43185673" w14:textId="77777777" w:rsidR="00EB3B42" w:rsidRPr="00D05191" w:rsidRDefault="00EB3B42" w:rsidP="00932264">
            <w:pPr>
              <w:overflowPunct w:val="0"/>
              <w:spacing w:after="0"/>
              <w:jc w:val="center"/>
              <w:rPr>
                <w:rFonts w:eastAsia="Times New Roman"/>
                <w:sz w:val="18"/>
                <w:szCs w:val="18"/>
                <w:lang w:eastAsia="ko-KR"/>
              </w:rPr>
            </w:pPr>
            <w:r w:rsidRPr="00D05191">
              <w:rPr>
                <w:sz w:val="18"/>
                <w:szCs w:val="18"/>
              </w:rPr>
              <w:t>79</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17B946A8" w14:textId="77777777" w:rsidR="00EB3B42" w:rsidRPr="00D05191" w:rsidRDefault="00EB3B42" w:rsidP="00932264">
            <w:pPr>
              <w:overflowPunct w:val="0"/>
              <w:spacing w:after="0"/>
              <w:jc w:val="center"/>
              <w:rPr>
                <w:rFonts w:eastAsia="Times New Roman"/>
                <w:sz w:val="18"/>
                <w:szCs w:val="18"/>
                <w:lang w:eastAsia="ko-KR"/>
              </w:rPr>
            </w:pPr>
            <w:r w:rsidRPr="00D05191">
              <w:rPr>
                <w:sz w:val="18"/>
                <w:szCs w:val="18"/>
              </w:rPr>
              <w:t>106</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39D85C72" w14:textId="77777777" w:rsidR="00EB3B42" w:rsidRPr="00D05191" w:rsidRDefault="00EB3B42" w:rsidP="00932264">
            <w:pPr>
              <w:overflowPunct w:val="0"/>
              <w:spacing w:after="0"/>
              <w:jc w:val="center"/>
              <w:rPr>
                <w:rFonts w:eastAsia="Times New Roman"/>
                <w:sz w:val="18"/>
                <w:szCs w:val="18"/>
                <w:lang w:eastAsia="ko-KR"/>
              </w:rPr>
            </w:pPr>
            <w:r w:rsidRPr="00D05191">
              <w:rPr>
                <w:sz w:val="18"/>
                <w:szCs w:val="18"/>
              </w:rPr>
              <w:t>133</w:t>
            </w:r>
          </w:p>
        </w:tc>
        <w:tc>
          <w:tcPr>
            <w:tcW w:w="796" w:type="dxa"/>
            <w:tcBorders>
              <w:top w:val="nil"/>
              <w:left w:val="nil"/>
              <w:bottom w:val="single" w:sz="8" w:space="0" w:color="auto"/>
              <w:right w:val="single" w:sz="8" w:space="0" w:color="auto"/>
            </w:tcBorders>
            <w:tcMar>
              <w:top w:w="15" w:type="dxa"/>
              <w:left w:w="15" w:type="dxa"/>
              <w:bottom w:w="0" w:type="dxa"/>
              <w:right w:w="15" w:type="dxa"/>
            </w:tcMar>
            <w:vAlign w:val="center"/>
            <w:hideMark/>
          </w:tcPr>
          <w:p w14:paraId="3C5F4AD8" w14:textId="77777777" w:rsidR="00EB3B42" w:rsidRPr="00D05191" w:rsidRDefault="00EB3B42" w:rsidP="00932264">
            <w:pPr>
              <w:overflowPunct w:val="0"/>
              <w:spacing w:after="0"/>
              <w:jc w:val="center"/>
              <w:rPr>
                <w:rFonts w:eastAsia="Times New Roman"/>
                <w:sz w:val="18"/>
                <w:szCs w:val="18"/>
                <w:lang w:eastAsia="ko-KR"/>
              </w:rPr>
            </w:pPr>
            <w:r w:rsidRPr="00D05191">
              <w:rPr>
                <w:sz w:val="18"/>
                <w:szCs w:val="18"/>
              </w:rPr>
              <w:t>[160]</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2EC71A9C" w14:textId="77777777" w:rsidR="00EB3B42" w:rsidRPr="00D05191" w:rsidRDefault="00EB3B42" w:rsidP="00932264">
            <w:pPr>
              <w:overflowPunct w:val="0"/>
              <w:spacing w:after="0"/>
              <w:jc w:val="center"/>
              <w:rPr>
                <w:rFonts w:eastAsia="Times New Roman"/>
                <w:sz w:val="18"/>
                <w:szCs w:val="18"/>
                <w:lang w:eastAsia="ko-KR"/>
              </w:rPr>
            </w:pPr>
            <w:r w:rsidRPr="00D05191">
              <w:rPr>
                <w:sz w:val="18"/>
                <w:szCs w:val="18"/>
              </w:rPr>
              <w:t>216</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275499DB" w14:textId="77777777" w:rsidR="00EB3B42" w:rsidRPr="00D05191" w:rsidRDefault="00EB3B42" w:rsidP="00932264">
            <w:pPr>
              <w:overflowPunct w:val="0"/>
              <w:spacing w:after="0"/>
              <w:jc w:val="center"/>
              <w:rPr>
                <w:rFonts w:eastAsia="Times New Roman"/>
                <w:sz w:val="18"/>
                <w:szCs w:val="18"/>
                <w:lang w:eastAsia="ko-KR"/>
              </w:rPr>
            </w:pPr>
            <w:r w:rsidRPr="00D05191">
              <w:rPr>
                <w:sz w:val="18"/>
                <w:szCs w:val="18"/>
              </w:rPr>
              <w:t>270</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739F2F76" w14:textId="77777777" w:rsidR="00EB3B42" w:rsidRPr="00D05191" w:rsidRDefault="00EB3B42" w:rsidP="00932264">
            <w:pPr>
              <w:overflowPunct w:val="0"/>
              <w:spacing w:after="0"/>
              <w:jc w:val="center"/>
              <w:rPr>
                <w:rFonts w:eastAsia="Times New Roman"/>
                <w:sz w:val="18"/>
                <w:szCs w:val="18"/>
                <w:lang w:eastAsia="ko-KR"/>
              </w:rPr>
            </w:pPr>
            <w:r w:rsidRPr="00D05191">
              <w:rPr>
                <w:sz w:val="18"/>
                <w:szCs w:val="18"/>
              </w:rPr>
              <w:t>N/A</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3CECB7F4" w14:textId="77777777" w:rsidR="00EB3B42" w:rsidRPr="00D05191" w:rsidRDefault="00EB3B42" w:rsidP="00932264">
            <w:pPr>
              <w:overflowPunct w:val="0"/>
              <w:spacing w:after="0"/>
              <w:jc w:val="center"/>
              <w:rPr>
                <w:rFonts w:eastAsia="Times New Roman"/>
                <w:sz w:val="18"/>
                <w:szCs w:val="18"/>
                <w:lang w:eastAsia="ko-KR"/>
              </w:rPr>
            </w:pPr>
            <w:r w:rsidRPr="00D05191">
              <w:rPr>
                <w:sz w:val="18"/>
                <w:szCs w:val="18"/>
              </w:rPr>
              <w:t>N/A</w:t>
            </w:r>
          </w:p>
        </w:tc>
        <w:tc>
          <w:tcPr>
            <w:tcW w:w="869"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6059EFAB" w14:textId="77777777" w:rsidR="00EB3B42" w:rsidRPr="00D05191" w:rsidRDefault="00EB3B42" w:rsidP="00932264">
            <w:pPr>
              <w:overflowPunct w:val="0"/>
              <w:spacing w:after="0"/>
              <w:jc w:val="center"/>
              <w:rPr>
                <w:rFonts w:eastAsia="Times New Roman"/>
                <w:sz w:val="18"/>
                <w:szCs w:val="18"/>
                <w:lang w:eastAsia="ko-KR"/>
              </w:rPr>
            </w:pPr>
            <w:r w:rsidRPr="00D05191">
              <w:rPr>
                <w:sz w:val="18"/>
                <w:szCs w:val="18"/>
              </w:rPr>
              <w:t>N/A</w:t>
            </w:r>
          </w:p>
        </w:tc>
      </w:tr>
      <w:tr w:rsidR="00EB3B42" w:rsidRPr="00D05191" w14:paraId="732BAE24" w14:textId="77777777" w:rsidTr="00932264">
        <w:trPr>
          <w:trHeight w:val="172"/>
          <w:jc w:val="center"/>
        </w:trPr>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0E02CA95" w14:textId="77777777" w:rsidR="00EB3B42" w:rsidRPr="00D05191" w:rsidRDefault="00EB3B42" w:rsidP="00932264">
            <w:pPr>
              <w:overflowPunct w:val="0"/>
              <w:spacing w:after="0"/>
              <w:jc w:val="center"/>
              <w:rPr>
                <w:rFonts w:eastAsia="Times New Roman"/>
                <w:sz w:val="18"/>
                <w:szCs w:val="18"/>
                <w:lang w:eastAsia="ko-KR"/>
              </w:rPr>
            </w:pPr>
            <w:r w:rsidRPr="00D05191">
              <w:rPr>
                <w:rFonts w:eastAsia="Times New Roman"/>
                <w:color w:val="000000" w:themeColor="text1"/>
                <w:kern w:val="24"/>
                <w:sz w:val="18"/>
                <w:szCs w:val="18"/>
                <w:lang w:eastAsia="ko-KR"/>
              </w:rPr>
              <w:t>30</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1C226AA8" w14:textId="77777777" w:rsidR="00EB3B42" w:rsidRPr="00D05191" w:rsidRDefault="00EB3B42" w:rsidP="00932264">
            <w:pPr>
              <w:overflowPunct w:val="0"/>
              <w:spacing w:after="0"/>
              <w:jc w:val="center"/>
              <w:rPr>
                <w:rFonts w:eastAsia="Times New Roman"/>
                <w:sz w:val="18"/>
                <w:szCs w:val="18"/>
                <w:lang w:eastAsia="ko-KR"/>
              </w:rPr>
            </w:pPr>
            <w:r w:rsidRPr="00D05191">
              <w:rPr>
                <w:sz w:val="18"/>
                <w:szCs w:val="18"/>
              </w:rPr>
              <w:t>11</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6F626F2B" w14:textId="77777777" w:rsidR="00EB3B42" w:rsidRPr="00D05191" w:rsidRDefault="00EB3B42" w:rsidP="00932264">
            <w:pPr>
              <w:overflowPunct w:val="0"/>
              <w:spacing w:after="0"/>
              <w:jc w:val="center"/>
              <w:rPr>
                <w:rFonts w:eastAsia="Times New Roman"/>
                <w:sz w:val="18"/>
                <w:szCs w:val="18"/>
                <w:lang w:eastAsia="ko-KR"/>
              </w:rPr>
            </w:pPr>
            <w:r w:rsidRPr="00D05191">
              <w:rPr>
                <w:sz w:val="18"/>
                <w:szCs w:val="18"/>
              </w:rPr>
              <w:t>24</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2E4FB10B" w14:textId="77777777" w:rsidR="00EB3B42" w:rsidRPr="00D05191" w:rsidRDefault="00EB3B42" w:rsidP="00932264">
            <w:pPr>
              <w:overflowPunct w:val="0"/>
              <w:spacing w:after="0"/>
              <w:jc w:val="center"/>
              <w:rPr>
                <w:rFonts w:eastAsia="Times New Roman"/>
                <w:sz w:val="18"/>
                <w:szCs w:val="18"/>
                <w:lang w:eastAsia="ko-KR"/>
              </w:rPr>
            </w:pPr>
            <w:r w:rsidRPr="00D05191">
              <w:rPr>
                <w:sz w:val="18"/>
                <w:szCs w:val="18"/>
              </w:rPr>
              <w:t>38</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4247C68B" w14:textId="77777777" w:rsidR="00EB3B42" w:rsidRPr="00D05191" w:rsidRDefault="00EB3B42" w:rsidP="00932264">
            <w:pPr>
              <w:overflowPunct w:val="0"/>
              <w:spacing w:after="0"/>
              <w:jc w:val="center"/>
              <w:rPr>
                <w:rFonts w:eastAsia="Times New Roman"/>
                <w:sz w:val="18"/>
                <w:szCs w:val="18"/>
                <w:lang w:eastAsia="ko-KR"/>
              </w:rPr>
            </w:pPr>
            <w:r w:rsidRPr="00D05191">
              <w:rPr>
                <w:sz w:val="18"/>
                <w:szCs w:val="18"/>
              </w:rPr>
              <w:t>51</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56988A47" w14:textId="77777777" w:rsidR="00EB3B42" w:rsidRPr="00D05191" w:rsidRDefault="00EB3B42" w:rsidP="00932264">
            <w:pPr>
              <w:overflowPunct w:val="0"/>
              <w:spacing w:after="0"/>
              <w:jc w:val="center"/>
              <w:rPr>
                <w:rFonts w:eastAsia="Times New Roman"/>
                <w:sz w:val="18"/>
                <w:szCs w:val="18"/>
                <w:lang w:eastAsia="ko-KR"/>
              </w:rPr>
            </w:pPr>
            <w:r w:rsidRPr="00D05191">
              <w:rPr>
                <w:sz w:val="18"/>
                <w:szCs w:val="18"/>
              </w:rPr>
              <w:t>65</w:t>
            </w:r>
          </w:p>
        </w:tc>
        <w:tc>
          <w:tcPr>
            <w:tcW w:w="796" w:type="dxa"/>
            <w:tcBorders>
              <w:top w:val="nil"/>
              <w:left w:val="nil"/>
              <w:bottom w:val="single" w:sz="8" w:space="0" w:color="auto"/>
              <w:right w:val="single" w:sz="8" w:space="0" w:color="auto"/>
            </w:tcBorders>
            <w:tcMar>
              <w:top w:w="15" w:type="dxa"/>
              <w:left w:w="15" w:type="dxa"/>
              <w:bottom w:w="0" w:type="dxa"/>
              <w:right w:w="15" w:type="dxa"/>
            </w:tcMar>
            <w:vAlign w:val="center"/>
            <w:hideMark/>
          </w:tcPr>
          <w:p w14:paraId="34FDA015" w14:textId="77777777" w:rsidR="00EB3B42" w:rsidRPr="00D05191" w:rsidRDefault="00EB3B42" w:rsidP="00932264">
            <w:pPr>
              <w:overflowPunct w:val="0"/>
              <w:spacing w:after="0"/>
              <w:jc w:val="center"/>
              <w:rPr>
                <w:rFonts w:eastAsia="Times New Roman"/>
                <w:sz w:val="18"/>
                <w:szCs w:val="18"/>
                <w:lang w:eastAsia="ko-KR"/>
              </w:rPr>
            </w:pPr>
            <w:r w:rsidRPr="00D05191">
              <w:rPr>
                <w:sz w:val="18"/>
                <w:szCs w:val="18"/>
              </w:rPr>
              <w:t>[78]</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00F31AC0" w14:textId="77777777" w:rsidR="00EB3B42" w:rsidRPr="00D05191" w:rsidRDefault="00EB3B42" w:rsidP="00932264">
            <w:pPr>
              <w:overflowPunct w:val="0"/>
              <w:spacing w:after="0"/>
              <w:jc w:val="center"/>
              <w:rPr>
                <w:rFonts w:eastAsia="Times New Roman"/>
                <w:sz w:val="18"/>
                <w:szCs w:val="18"/>
                <w:lang w:eastAsia="ko-KR"/>
              </w:rPr>
            </w:pPr>
            <w:r w:rsidRPr="00D05191">
              <w:rPr>
                <w:sz w:val="18"/>
                <w:szCs w:val="18"/>
              </w:rPr>
              <w:t>106</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0955F86B" w14:textId="77777777" w:rsidR="00EB3B42" w:rsidRPr="00D05191" w:rsidRDefault="00EB3B42" w:rsidP="00932264">
            <w:pPr>
              <w:overflowPunct w:val="0"/>
              <w:spacing w:after="0"/>
              <w:jc w:val="center"/>
              <w:rPr>
                <w:rFonts w:eastAsia="Times New Roman"/>
                <w:sz w:val="18"/>
                <w:szCs w:val="18"/>
                <w:lang w:eastAsia="ko-KR"/>
              </w:rPr>
            </w:pPr>
            <w:r w:rsidRPr="00D05191">
              <w:rPr>
                <w:sz w:val="18"/>
                <w:szCs w:val="18"/>
              </w:rPr>
              <w:t>133</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4227CAFB" w14:textId="77777777" w:rsidR="00EB3B42" w:rsidRPr="00D05191" w:rsidRDefault="00EB3B42" w:rsidP="00932264">
            <w:pPr>
              <w:overflowPunct w:val="0"/>
              <w:spacing w:after="0"/>
              <w:jc w:val="center"/>
              <w:rPr>
                <w:rFonts w:eastAsia="Times New Roman"/>
                <w:sz w:val="18"/>
                <w:szCs w:val="18"/>
                <w:lang w:eastAsia="ko-KR"/>
              </w:rPr>
            </w:pPr>
            <w:r w:rsidRPr="00D05191">
              <w:rPr>
                <w:sz w:val="18"/>
                <w:szCs w:val="18"/>
              </w:rPr>
              <w:t>162</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0BA2E7AD" w14:textId="77777777" w:rsidR="00EB3B42" w:rsidRPr="00D05191" w:rsidRDefault="00EB3B42" w:rsidP="00932264">
            <w:pPr>
              <w:overflowPunct w:val="0"/>
              <w:spacing w:after="0"/>
              <w:jc w:val="center"/>
              <w:rPr>
                <w:rFonts w:eastAsia="Times New Roman"/>
                <w:sz w:val="18"/>
                <w:szCs w:val="18"/>
                <w:lang w:eastAsia="ko-KR"/>
              </w:rPr>
            </w:pPr>
            <w:r w:rsidRPr="00D05191">
              <w:rPr>
                <w:sz w:val="18"/>
                <w:szCs w:val="18"/>
              </w:rPr>
              <w:t>217</w:t>
            </w:r>
          </w:p>
        </w:tc>
        <w:tc>
          <w:tcPr>
            <w:tcW w:w="869"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039E839C" w14:textId="77777777" w:rsidR="00EB3B42" w:rsidRPr="00D05191" w:rsidRDefault="00EB3B42" w:rsidP="00932264">
            <w:pPr>
              <w:overflowPunct w:val="0"/>
              <w:spacing w:after="0"/>
              <w:jc w:val="center"/>
              <w:rPr>
                <w:rFonts w:eastAsia="Times New Roman"/>
                <w:sz w:val="18"/>
                <w:szCs w:val="18"/>
                <w:lang w:eastAsia="ko-KR"/>
              </w:rPr>
            </w:pPr>
            <w:r w:rsidRPr="00D05191">
              <w:rPr>
                <w:sz w:val="18"/>
                <w:szCs w:val="18"/>
              </w:rPr>
              <w:t>273</w:t>
            </w:r>
          </w:p>
        </w:tc>
      </w:tr>
      <w:tr w:rsidR="00EB3B42" w:rsidRPr="00D05191" w14:paraId="7E444B3C" w14:textId="77777777" w:rsidTr="00932264">
        <w:trPr>
          <w:trHeight w:val="19"/>
          <w:jc w:val="center"/>
        </w:trPr>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DC49D4D" w14:textId="77777777" w:rsidR="00EB3B42" w:rsidRPr="00D05191" w:rsidRDefault="00EB3B42" w:rsidP="00932264">
            <w:pPr>
              <w:overflowPunct w:val="0"/>
              <w:spacing w:after="0"/>
              <w:jc w:val="center"/>
              <w:rPr>
                <w:rFonts w:eastAsia="Times New Roman"/>
                <w:sz w:val="18"/>
                <w:szCs w:val="18"/>
                <w:lang w:eastAsia="ko-KR"/>
              </w:rPr>
            </w:pPr>
            <w:r w:rsidRPr="00D05191">
              <w:rPr>
                <w:rFonts w:eastAsia="Times New Roman"/>
                <w:color w:val="000000" w:themeColor="text1"/>
                <w:kern w:val="24"/>
                <w:sz w:val="18"/>
                <w:szCs w:val="18"/>
                <w:lang w:eastAsia="ko-KR"/>
              </w:rPr>
              <w:t>60</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2AD3877D" w14:textId="77777777" w:rsidR="00EB3B42" w:rsidRPr="00D05191" w:rsidRDefault="00EB3B42" w:rsidP="00932264">
            <w:pPr>
              <w:overflowPunct w:val="0"/>
              <w:spacing w:after="0"/>
              <w:jc w:val="center"/>
              <w:rPr>
                <w:rFonts w:eastAsia="Times New Roman"/>
                <w:sz w:val="18"/>
                <w:szCs w:val="18"/>
                <w:lang w:eastAsia="ko-KR"/>
              </w:rPr>
            </w:pPr>
            <w:r w:rsidRPr="00D05191">
              <w:rPr>
                <w:sz w:val="18"/>
                <w:szCs w:val="18"/>
              </w:rPr>
              <w:t>N/A</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10018B46" w14:textId="77777777" w:rsidR="00EB3B42" w:rsidRPr="00D05191" w:rsidRDefault="00EB3B42" w:rsidP="00932264">
            <w:pPr>
              <w:overflowPunct w:val="0"/>
              <w:spacing w:after="0"/>
              <w:jc w:val="center"/>
              <w:rPr>
                <w:rFonts w:eastAsia="Times New Roman"/>
                <w:sz w:val="18"/>
                <w:szCs w:val="18"/>
                <w:lang w:eastAsia="ko-KR"/>
              </w:rPr>
            </w:pPr>
            <w:r w:rsidRPr="00D05191">
              <w:rPr>
                <w:sz w:val="18"/>
                <w:szCs w:val="18"/>
              </w:rPr>
              <w:t>11</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2648AD23" w14:textId="77777777" w:rsidR="00EB3B42" w:rsidRPr="00D05191" w:rsidRDefault="00EB3B42" w:rsidP="00932264">
            <w:pPr>
              <w:overflowPunct w:val="0"/>
              <w:spacing w:after="0"/>
              <w:jc w:val="center"/>
              <w:rPr>
                <w:rFonts w:eastAsia="Times New Roman"/>
                <w:sz w:val="18"/>
                <w:szCs w:val="18"/>
                <w:lang w:eastAsia="ko-KR"/>
              </w:rPr>
            </w:pPr>
            <w:r w:rsidRPr="00D05191">
              <w:rPr>
                <w:sz w:val="18"/>
                <w:szCs w:val="18"/>
              </w:rPr>
              <w:t>18</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4D26CDBD" w14:textId="77777777" w:rsidR="00EB3B42" w:rsidRPr="00D05191" w:rsidRDefault="00EB3B42" w:rsidP="00932264">
            <w:pPr>
              <w:overflowPunct w:val="0"/>
              <w:spacing w:after="0"/>
              <w:jc w:val="center"/>
              <w:rPr>
                <w:rFonts w:eastAsia="Times New Roman"/>
                <w:sz w:val="18"/>
                <w:szCs w:val="18"/>
                <w:lang w:eastAsia="ko-KR"/>
              </w:rPr>
            </w:pPr>
            <w:r w:rsidRPr="00D05191">
              <w:rPr>
                <w:sz w:val="18"/>
                <w:szCs w:val="18"/>
              </w:rPr>
              <w:t>24</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64AFA413" w14:textId="77777777" w:rsidR="00EB3B42" w:rsidRPr="00D05191" w:rsidRDefault="00EB3B42" w:rsidP="00932264">
            <w:pPr>
              <w:overflowPunct w:val="0"/>
              <w:spacing w:after="0"/>
              <w:jc w:val="center"/>
              <w:rPr>
                <w:rFonts w:eastAsia="Times New Roman"/>
                <w:sz w:val="18"/>
                <w:szCs w:val="18"/>
                <w:lang w:eastAsia="ko-KR"/>
              </w:rPr>
            </w:pPr>
            <w:r w:rsidRPr="00D05191">
              <w:rPr>
                <w:sz w:val="18"/>
                <w:szCs w:val="18"/>
              </w:rPr>
              <w:t>31</w:t>
            </w:r>
          </w:p>
        </w:tc>
        <w:tc>
          <w:tcPr>
            <w:tcW w:w="796" w:type="dxa"/>
            <w:tcBorders>
              <w:top w:val="nil"/>
              <w:left w:val="nil"/>
              <w:bottom w:val="single" w:sz="8" w:space="0" w:color="auto"/>
              <w:right w:val="single" w:sz="8" w:space="0" w:color="auto"/>
            </w:tcBorders>
            <w:tcMar>
              <w:top w:w="15" w:type="dxa"/>
              <w:left w:w="15" w:type="dxa"/>
              <w:bottom w:w="0" w:type="dxa"/>
              <w:right w:w="15" w:type="dxa"/>
            </w:tcMar>
            <w:vAlign w:val="center"/>
            <w:hideMark/>
          </w:tcPr>
          <w:p w14:paraId="413653A1" w14:textId="77777777" w:rsidR="00EB3B42" w:rsidRPr="00D05191" w:rsidRDefault="00EB3B42" w:rsidP="00932264">
            <w:pPr>
              <w:overflowPunct w:val="0"/>
              <w:spacing w:after="0"/>
              <w:jc w:val="center"/>
              <w:rPr>
                <w:rFonts w:eastAsia="Times New Roman"/>
                <w:sz w:val="18"/>
                <w:szCs w:val="18"/>
                <w:lang w:eastAsia="ko-KR"/>
              </w:rPr>
            </w:pPr>
            <w:r w:rsidRPr="00D05191">
              <w:rPr>
                <w:sz w:val="18"/>
                <w:szCs w:val="18"/>
              </w:rPr>
              <w:t>[38]</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5C332273" w14:textId="77777777" w:rsidR="00EB3B42" w:rsidRPr="00D05191" w:rsidRDefault="00EB3B42" w:rsidP="00932264">
            <w:pPr>
              <w:overflowPunct w:val="0"/>
              <w:spacing w:after="0"/>
              <w:jc w:val="center"/>
              <w:rPr>
                <w:rFonts w:eastAsia="Times New Roman"/>
                <w:sz w:val="18"/>
                <w:szCs w:val="18"/>
                <w:lang w:eastAsia="ko-KR"/>
              </w:rPr>
            </w:pPr>
            <w:r w:rsidRPr="00D05191">
              <w:rPr>
                <w:sz w:val="18"/>
                <w:szCs w:val="18"/>
              </w:rPr>
              <w:t>51</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30BD8340" w14:textId="77777777" w:rsidR="00EB3B42" w:rsidRPr="00D05191" w:rsidRDefault="00EB3B42" w:rsidP="00932264">
            <w:pPr>
              <w:overflowPunct w:val="0"/>
              <w:spacing w:after="0"/>
              <w:jc w:val="center"/>
              <w:rPr>
                <w:rFonts w:eastAsia="Times New Roman"/>
                <w:sz w:val="18"/>
                <w:szCs w:val="18"/>
                <w:lang w:eastAsia="ko-KR"/>
              </w:rPr>
            </w:pPr>
            <w:r w:rsidRPr="00D05191">
              <w:rPr>
                <w:sz w:val="18"/>
                <w:szCs w:val="18"/>
              </w:rPr>
              <w:t>65</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7160F02F" w14:textId="77777777" w:rsidR="00EB3B42" w:rsidRPr="00D05191" w:rsidRDefault="00EB3B42" w:rsidP="00932264">
            <w:pPr>
              <w:overflowPunct w:val="0"/>
              <w:spacing w:after="0"/>
              <w:jc w:val="center"/>
              <w:rPr>
                <w:rFonts w:eastAsia="Times New Roman"/>
                <w:sz w:val="18"/>
                <w:szCs w:val="18"/>
                <w:lang w:eastAsia="ko-KR"/>
              </w:rPr>
            </w:pPr>
            <w:r w:rsidRPr="00D05191">
              <w:rPr>
                <w:sz w:val="18"/>
                <w:szCs w:val="18"/>
              </w:rPr>
              <w:t>79</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2EEB3549" w14:textId="77777777" w:rsidR="00EB3B42" w:rsidRPr="00D05191" w:rsidRDefault="00EB3B42" w:rsidP="00932264">
            <w:pPr>
              <w:overflowPunct w:val="0"/>
              <w:spacing w:after="0"/>
              <w:jc w:val="center"/>
              <w:rPr>
                <w:rFonts w:eastAsia="Times New Roman"/>
                <w:sz w:val="18"/>
                <w:szCs w:val="18"/>
                <w:lang w:eastAsia="ko-KR"/>
              </w:rPr>
            </w:pPr>
            <w:r w:rsidRPr="00D05191">
              <w:rPr>
                <w:sz w:val="18"/>
                <w:szCs w:val="18"/>
              </w:rPr>
              <w:t>107</w:t>
            </w:r>
          </w:p>
        </w:tc>
        <w:tc>
          <w:tcPr>
            <w:tcW w:w="869"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1067EEE4" w14:textId="77777777" w:rsidR="00EB3B42" w:rsidRPr="00D05191" w:rsidRDefault="00EB3B42" w:rsidP="00932264">
            <w:pPr>
              <w:overflowPunct w:val="0"/>
              <w:spacing w:after="0"/>
              <w:jc w:val="center"/>
              <w:rPr>
                <w:rFonts w:eastAsia="Times New Roman"/>
                <w:sz w:val="18"/>
                <w:szCs w:val="18"/>
                <w:lang w:eastAsia="ko-KR"/>
              </w:rPr>
            </w:pPr>
            <w:r w:rsidRPr="00D05191">
              <w:rPr>
                <w:sz w:val="18"/>
                <w:szCs w:val="18"/>
              </w:rPr>
              <w:t>135</w:t>
            </w:r>
          </w:p>
        </w:tc>
      </w:tr>
    </w:tbl>
    <w:p w14:paraId="4E29D450" w14:textId="77777777" w:rsidR="00EB3B42" w:rsidRPr="00EB3B42" w:rsidRDefault="00EB3B42" w:rsidP="003F3456">
      <w:pPr>
        <w:spacing w:after="0"/>
        <w:rPr>
          <w:lang w:eastAsia="x-none"/>
        </w:rPr>
      </w:pPr>
    </w:p>
    <w:p w14:paraId="61315658" w14:textId="12EDAF92" w:rsidR="00EB3B42" w:rsidRDefault="003F3456" w:rsidP="003F3456">
      <w:pPr>
        <w:spacing w:after="0"/>
        <w:rPr>
          <w:lang w:eastAsia="x-none"/>
        </w:rPr>
      </w:pPr>
      <w:r>
        <w:rPr>
          <w:lang w:eastAsia="x-none"/>
        </w:rPr>
        <w:t xml:space="preserve">For 15KHz SCS, same M = 10 </w:t>
      </w:r>
      <w:r w:rsidR="00EB3B42">
        <w:rPr>
          <w:lang w:eastAsia="x-none"/>
        </w:rPr>
        <w:t xml:space="preserve">can be used in NR and LTE. However, compared with 100 PRB in 20MHz of LTE, there are 106 PRB distribution in 20MHz of NR. A general method can be adopted for this interlace structure, that is the first 6 interlaces contain 11 PRBs, and the last 4 interlaces contain 10 PRBs. It means N is the smallest PRB numbers contained in </w:t>
      </w:r>
      <w:r w:rsidR="00DA21B2">
        <w:rPr>
          <w:lang w:eastAsia="x-none"/>
        </w:rPr>
        <w:t xml:space="preserve">these </w:t>
      </w:r>
      <w:r w:rsidR="00EB3B42">
        <w:rPr>
          <w:lang w:eastAsia="x-none"/>
        </w:rPr>
        <w:t>interlace</w:t>
      </w:r>
      <w:r w:rsidR="00DA21B2">
        <w:rPr>
          <w:lang w:eastAsia="x-none"/>
        </w:rPr>
        <w:t xml:space="preserve">s, therefore N = 10. </w:t>
      </w:r>
    </w:p>
    <w:p w14:paraId="311122E7" w14:textId="71D71C70" w:rsidR="00DA21B2" w:rsidRDefault="00DA21B2" w:rsidP="003F3456">
      <w:pPr>
        <w:spacing w:after="0"/>
        <w:rPr>
          <w:lang w:eastAsia="x-none"/>
        </w:rPr>
      </w:pPr>
      <w:r>
        <w:rPr>
          <w:lang w:eastAsia="x-none"/>
        </w:rPr>
        <w:t xml:space="preserve">Therefore, in the 30KHz SCS case, M = 5, and N = 10 are used in the unified interlace structure. The first 1 interlaces contain 11 PRBs, and the last 4 interlaces contain 10 PRBs. </w:t>
      </w:r>
    </w:p>
    <w:p w14:paraId="1D03C4A0" w14:textId="3A5B7201" w:rsidR="003F3456" w:rsidRDefault="00EB3B42" w:rsidP="003F3456">
      <w:pPr>
        <w:spacing w:after="0"/>
        <w:rPr>
          <w:lang w:eastAsia="x-none"/>
        </w:rPr>
      </w:pPr>
      <w:r>
        <w:rPr>
          <w:lang w:eastAsia="x-none"/>
        </w:rPr>
        <w:t>So we propose:</w:t>
      </w:r>
    </w:p>
    <w:p w14:paraId="58370EDD" w14:textId="15C9D4A7" w:rsidR="00284578" w:rsidRDefault="00EB3B42" w:rsidP="00284578">
      <w:pPr>
        <w:pStyle w:val="af"/>
        <w:numPr>
          <w:ilvl w:val="0"/>
          <w:numId w:val="29"/>
        </w:numPr>
        <w:spacing w:after="0"/>
        <w:ind w:firstLineChars="0"/>
        <w:rPr>
          <w:b/>
          <w:i/>
          <w:lang w:eastAsia="zh-CN"/>
        </w:rPr>
      </w:pPr>
      <w:r w:rsidRPr="00DA21B2">
        <w:rPr>
          <w:b/>
          <w:i/>
          <w:lang w:eastAsia="x-none"/>
        </w:rPr>
        <w:t>For 15KHz SCS, M =10, N =10</w:t>
      </w:r>
      <w:r w:rsidR="00284578">
        <w:rPr>
          <w:b/>
          <w:i/>
          <w:lang w:eastAsia="x-none"/>
        </w:rPr>
        <w:t>. T</w:t>
      </w:r>
      <w:r w:rsidR="00284578" w:rsidRPr="00284578">
        <w:rPr>
          <w:b/>
          <w:i/>
          <w:lang w:eastAsia="x-none"/>
        </w:rPr>
        <w:t>he first 6 interlaces contain 11 PRBs, and the last 4 interlaces contain 10 PRBs</w:t>
      </w:r>
      <w:r w:rsidR="00284578">
        <w:rPr>
          <w:b/>
          <w:i/>
          <w:lang w:eastAsia="x-none"/>
        </w:rPr>
        <w:t>.</w:t>
      </w:r>
    </w:p>
    <w:p w14:paraId="3B15825D" w14:textId="57834E8F" w:rsidR="003F3456" w:rsidRPr="00DA21B2" w:rsidRDefault="003F3456" w:rsidP="00284578">
      <w:pPr>
        <w:pStyle w:val="af"/>
        <w:numPr>
          <w:ilvl w:val="0"/>
          <w:numId w:val="29"/>
        </w:numPr>
        <w:spacing w:after="0"/>
        <w:ind w:firstLineChars="0"/>
        <w:rPr>
          <w:b/>
          <w:i/>
          <w:lang w:eastAsia="zh-CN"/>
        </w:rPr>
      </w:pPr>
      <w:r w:rsidRPr="00DA21B2">
        <w:rPr>
          <w:b/>
          <w:i/>
          <w:lang w:eastAsia="x-none"/>
        </w:rPr>
        <w:t xml:space="preserve">For 30KHz SCS, </w:t>
      </w:r>
      <w:r w:rsidR="00DA21B2" w:rsidRPr="00DA21B2">
        <w:rPr>
          <w:b/>
          <w:i/>
          <w:lang w:eastAsia="x-none"/>
        </w:rPr>
        <w:t>M = 5, and N = 10.</w:t>
      </w:r>
      <w:r w:rsidR="00284578">
        <w:rPr>
          <w:b/>
          <w:i/>
          <w:lang w:eastAsia="x-none"/>
        </w:rPr>
        <w:t xml:space="preserve"> </w:t>
      </w:r>
      <w:r w:rsidR="00284578" w:rsidRPr="00284578">
        <w:rPr>
          <w:b/>
          <w:i/>
          <w:lang w:eastAsia="x-none"/>
        </w:rPr>
        <w:t>The first 1 interlaces contain 11 PRBs, and the last 4 interlaces contain 10 PRBs.</w:t>
      </w:r>
    </w:p>
    <w:p w14:paraId="45D0DE70" w14:textId="08E3EA0A" w:rsidR="00047843" w:rsidRDefault="00786CD5" w:rsidP="00047843">
      <w:pPr>
        <w:pStyle w:val="2"/>
        <w:rPr>
          <w:lang w:eastAsia="zh-CN"/>
        </w:rPr>
      </w:pPr>
      <w:r>
        <w:rPr>
          <w:rFonts w:hint="eastAsia"/>
          <w:lang w:eastAsia="zh-CN"/>
        </w:rPr>
        <w:t>P</w:t>
      </w:r>
      <w:r w:rsidR="00EB3B42">
        <w:rPr>
          <w:lang w:eastAsia="zh-CN"/>
        </w:rPr>
        <w:t>USCH</w:t>
      </w:r>
    </w:p>
    <w:p w14:paraId="39BBCE0A" w14:textId="3562B53A" w:rsidR="0080104E" w:rsidRDefault="004D2ED9" w:rsidP="004D2ED9">
      <w:pPr>
        <w:tabs>
          <w:tab w:val="left" w:pos="2465"/>
        </w:tabs>
        <w:rPr>
          <w:lang w:val="en-GB" w:eastAsia="zh-CN"/>
        </w:rPr>
      </w:pPr>
      <w:r>
        <w:rPr>
          <w:lang w:val="en-GB" w:eastAsia="zh-CN"/>
        </w:rPr>
        <w:t>As stated in many contributions, interlaced based PUSCH can be beneficial</w:t>
      </w:r>
      <w:r w:rsidR="00DF5D7F">
        <w:rPr>
          <w:lang w:val="en-GB" w:eastAsia="zh-CN"/>
        </w:rPr>
        <w:t>, as easily satisfied OCB requirement.</w:t>
      </w:r>
      <w:r w:rsidR="00357653">
        <w:rPr>
          <w:lang w:val="en-GB" w:eastAsia="zh-CN"/>
        </w:rPr>
        <w:t xml:space="preserve"> Compared with LTE LAA, </w:t>
      </w:r>
      <w:r w:rsidR="0080104E">
        <w:rPr>
          <w:lang w:val="en-GB" w:eastAsia="zh-CN"/>
        </w:rPr>
        <w:t>a new feature is BWP operation which could be partial frequency resource within a carrier.</w:t>
      </w:r>
      <w:r w:rsidR="0080104E">
        <w:rPr>
          <w:rFonts w:hint="eastAsia"/>
          <w:lang w:val="en-GB" w:eastAsia="zh-CN"/>
        </w:rPr>
        <w:t xml:space="preserve"> </w:t>
      </w:r>
      <w:r w:rsidR="0080104E">
        <w:rPr>
          <w:lang w:val="en-GB" w:eastAsia="zh-CN"/>
        </w:rPr>
        <w:t xml:space="preserve">So there are </w:t>
      </w:r>
      <w:r w:rsidR="00E55643">
        <w:rPr>
          <w:lang w:val="en-GB" w:eastAsia="zh-CN"/>
        </w:rPr>
        <w:t xml:space="preserve">some new </w:t>
      </w:r>
      <w:r w:rsidR="005F0CA9">
        <w:rPr>
          <w:lang w:val="en-GB" w:eastAsia="zh-CN"/>
        </w:rPr>
        <w:t>problems</w:t>
      </w:r>
      <w:r w:rsidR="00E55643">
        <w:rPr>
          <w:lang w:val="en-GB" w:eastAsia="zh-CN"/>
        </w:rPr>
        <w:t xml:space="preserve"> needed to consider.</w:t>
      </w:r>
    </w:p>
    <w:p w14:paraId="6F076AC8" w14:textId="77777777" w:rsidR="0039626C" w:rsidRDefault="0039626C" w:rsidP="0039626C">
      <w:pPr>
        <w:pStyle w:val="3"/>
        <w:rPr>
          <w:lang w:eastAsia="zh-CN"/>
        </w:rPr>
      </w:pPr>
      <w:r>
        <w:rPr>
          <w:lang w:eastAsia="zh-CN"/>
        </w:rPr>
        <w:lastRenderedPageBreak/>
        <w:t>Subband LBT and wideband PUSCH transmission</w:t>
      </w:r>
    </w:p>
    <w:p w14:paraId="0A987C83" w14:textId="77777777" w:rsidR="0039626C" w:rsidRDefault="0039626C" w:rsidP="0039626C">
      <w:pPr>
        <w:rPr>
          <w:lang w:val="x-none" w:eastAsia="zh-CN"/>
        </w:rPr>
      </w:pPr>
      <w:r>
        <w:rPr>
          <w:lang w:eastAsia="zh-CN"/>
        </w:rPr>
        <w:t>For the purpose of fair and effective coexistence</w:t>
      </w:r>
      <w:r>
        <w:rPr>
          <w:rFonts w:hint="eastAsia"/>
          <w:lang w:val="x-none" w:eastAsia="zh-CN"/>
        </w:rPr>
        <w:t>, NR-U</w:t>
      </w:r>
      <w:r>
        <w:rPr>
          <w:lang w:val="x-none" w:eastAsia="zh-CN"/>
        </w:rPr>
        <w:t>’s subbands should align with Wi-Fi with a granularity of 20M. Therefore, it is natural to consider BWP and subband for LBT as two decoupled concepts. The former one is semi-statically configured, and the latter one is probably predefined. However, in previous RAN-1 discussions the relation between subband and BWP is ambiguous, and detailed clarification is necessary for future studies.</w:t>
      </w:r>
    </w:p>
    <w:p w14:paraId="16ED58D4" w14:textId="77777777" w:rsidR="0039626C" w:rsidRDefault="0039626C" w:rsidP="0039626C">
      <w:pPr>
        <w:rPr>
          <w:lang w:val="x-none" w:eastAsia="zh-CN"/>
        </w:rPr>
      </w:pPr>
      <w:r>
        <w:rPr>
          <w:lang w:val="x-none" w:eastAsia="zh-CN"/>
        </w:rPr>
        <w:t>Once UE knows the UL resources, it naturally knows the subbands that can cover those resources and shall execute LBT</w:t>
      </w:r>
      <w:r>
        <w:rPr>
          <w:rFonts w:hint="eastAsia"/>
          <w:lang w:val="x-none" w:eastAsia="zh-CN"/>
        </w:rPr>
        <w:t xml:space="preserve"> procedure</w:t>
      </w:r>
      <w:r>
        <w:rPr>
          <w:lang w:val="x-none" w:eastAsia="zh-CN"/>
        </w:rPr>
        <w:t xml:space="preserve"> on these subbands.</w:t>
      </w:r>
      <w:r w:rsidRPr="005F6584">
        <w:rPr>
          <w:lang w:val="x-none" w:eastAsia="zh-CN"/>
        </w:rPr>
        <w:t xml:space="preserve"> </w:t>
      </w:r>
      <w:r>
        <w:rPr>
          <w:lang w:val="x-none" w:eastAsia="zh-CN"/>
        </w:rPr>
        <w:t>In principle, there is no need to introduce any signaling for indicating the subbands for LBT. Moreover, for the consideration of better frequency utilization , it is better to restrict the starting and ending frequency resources of a specific BWP to be aligned with subband’s boundaries.</w:t>
      </w:r>
    </w:p>
    <w:p w14:paraId="2A756913" w14:textId="77777777" w:rsidR="0039626C" w:rsidRPr="007E6C66" w:rsidRDefault="0039626C" w:rsidP="0039626C">
      <w:pPr>
        <w:pStyle w:val="af"/>
        <w:numPr>
          <w:ilvl w:val="0"/>
          <w:numId w:val="17"/>
        </w:numPr>
        <w:ind w:firstLineChars="0"/>
        <w:rPr>
          <w:b/>
          <w:i/>
        </w:rPr>
      </w:pPr>
      <w:r>
        <w:rPr>
          <w:b/>
          <w:i/>
          <w:lang w:eastAsia="zh-CN"/>
        </w:rPr>
        <w:t>The relation between subband and BWP is ambiguous, and clarification is necessary.</w:t>
      </w:r>
      <w:r w:rsidRPr="007F2333">
        <w:rPr>
          <w:b/>
          <w:i/>
          <w:lang w:eastAsia="zh-CN"/>
        </w:rPr>
        <w:t xml:space="preserve"> </w:t>
      </w:r>
    </w:p>
    <w:p w14:paraId="754CD03F" w14:textId="77777777" w:rsidR="0039626C" w:rsidRPr="00607625" w:rsidRDefault="0039626C" w:rsidP="00284578">
      <w:pPr>
        <w:pStyle w:val="af"/>
        <w:numPr>
          <w:ilvl w:val="0"/>
          <w:numId w:val="29"/>
        </w:numPr>
        <w:ind w:firstLineChars="0"/>
        <w:rPr>
          <w:b/>
          <w:i/>
        </w:rPr>
      </w:pPr>
      <w:r w:rsidRPr="007E6C66">
        <w:rPr>
          <w:b/>
          <w:i/>
          <w:lang w:eastAsia="zh-CN"/>
        </w:rPr>
        <w:t>No need to introduce any explicit/implicit indication</w:t>
      </w:r>
      <w:r w:rsidRPr="007E6C66">
        <w:rPr>
          <w:rFonts w:hint="eastAsia"/>
          <w:b/>
          <w:i/>
          <w:lang w:eastAsia="zh-CN"/>
        </w:rPr>
        <w:t xml:space="preserve"> </w:t>
      </w:r>
      <w:r w:rsidRPr="007E6C66">
        <w:rPr>
          <w:b/>
          <w:i/>
          <w:lang w:eastAsia="zh-CN"/>
        </w:rPr>
        <w:t xml:space="preserve">for indicating uplink </w:t>
      </w:r>
      <w:r>
        <w:rPr>
          <w:b/>
          <w:i/>
          <w:lang w:eastAsia="zh-CN"/>
        </w:rPr>
        <w:t>subband</w:t>
      </w:r>
      <w:r w:rsidRPr="007E6C66">
        <w:rPr>
          <w:b/>
          <w:i/>
          <w:lang w:eastAsia="zh-CN"/>
        </w:rPr>
        <w:t>s needed for LBT procedure.</w:t>
      </w:r>
    </w:p>
    <w:p w14:paraId="1EDDF2A1" w14:textId="77777777" w:rsidR="0039626C" w:rsidRDefault="0039626C" w:rsidP="0039626C">
      <w:r>
        <w:rPr>
          <w:rFonts w:hint="eastAsia"/>
        </w:rPr>
        <w:t xml:space="preserve">Saving guard-bands is the </w:t>
      </w:r>
      <w:r>
        <w:t xml:space="preserve">major </w:t>
      </w:r>
      <w:r>
        <w:rPr>
          <w:rFonts w:hint="eastAsia"/>
        </w:rPr>
        <w:t>advantage by adopting</w:t>
      </w:r>
      <w:r>
        <w:t xml:space="preserve"> s</w:t>
      </w:r>
      <w:r w:rsidRPr="005B4321">
        <w:rPr>
          <w:rFonts w:hint="eastAsia"/>
        </w:rPr>
        <w:t xml:space="preserve">ingle </w:t>
      </w:r>
      <w:r w:rsidRPr="005B4321">
        <w:t>carrier wideband transmitting</w:t>
      </w:r>
      <w:r>
        <w:t xml:space="preserve"> (SC-WBT)</w:t>
      </w:r>
      <w:r>
        <w:rPr>
          <w:rFonts w:hint="eastAsia"/>
        </w:rPr>
        <w:t>.</w:t>
      </w:r>
      <w:r>
        <w:t xml:space="preserve"> Currently, we have two basic LBT procedures for SC-WBT: </w:t>
      </w:r>
      <w:r w:rsidRPr="007C704F">
        <w:rPr>
          <w:i/>
        </w:rPr>
        <w:t>Option-</w:t>
      </w:r>
      <w:r w:rsidRPr="008B5CFA">
        <w:rPr>
          <w:i/>
        </w:rPr>
        <w:t>1. Wideband-LBT</w:t>
      </w:r>
      <w:r>
        <w:rPr>
          <w:i/>
        </w:rPr>
        <w:t>;</w:t>
      </w:r>
      <w:r w:rsidRPr="008B5CFA">
        <w:rPr>
          <w:i/>
        </w:rPr>
        <w:t xml:space="preserve"> </w:t>
      </w:r>
      <w:bookmarkStart w:id="4" w:name="OLE_LINK3"/>
      <w:r w:rsidRPr="007C704F">
        <w:rPr>
          <w:i/>
        </w:rPr>
        <w:t>Option-</w:t>
      </w:r>
      <w:r w:rsidRPr="008B5CFA">
        <w:rPr>
          <w:i/>
        </w:rPr>
        <w:t>2</w:t>
      </w:r>
      <w:bookmarkEnd w:id="4"/>
      <w:r w:rsidRPr="008B5CFA">
        <w:rPr>
          <w:i/>
        </w:rPr>
        <w:t>. Multi-subband LBT</w:t>
      </w:r>
      <w:r>
        <w:t xml:space="preserve">.  Using </w:t>
      </w:r>
      <w:r w:rsidRPr="007C704F">
        <w:rPr>
          <w:i/>
        </w:rPr>
        <w:t>Option-</w:t>
      </w:r>
      <w:r w:rsidRPr="008B5CFA">
        <w:rPr>
          <w:i/>
        </w:rPr>
        <w:t>1</w:t>
      </w:r>
      <w:r>
        <w:t xml:space="preserve">, we may encounter the issue of very few transmission opportunities.  Even if only detecting interference in a very small frequency range, it may lead a denial for the whole bandwidth transmission. Meanwhile, some issue also arises by using </w:t>
      </w:r>
      <w:r w:rsidRPr="007C704F">
        <w:rPr>
          <w:i/>
        </w:rPr>
        <w:t>Option-</w:t>
      </w:r>
      <w:r w:rsidRPr="008B5CFA">
        <w:rPr>
          <w:i/>
        </w:rPr>
        <w:t>2</w:t>
      </w:r>
      <w:r>
        <w:t>. As shown in Figure.1, there are 4 subbands needed for LBT procedure. But it turns out only a subset of the subbands pass the LBT. If UE uses rate-matching method on the 3 LBT-success subband, the actual code-rate may be significantly increased and lead the uplink transmission unreliable at all. In fact, there are several solutions to solve this issue. First, from the perspective of implementation, gNB can a priori configure more uplink resources. Even if several subbands may fail in the LBT, the rest can still transmit in a reliable code-rate. Or, instead we can introduce certain mechanism to enable UE to drop the whole transmission if too many subbands fail to pass the LBT. Similar analysis can also be applied for puncture method. Too many puncturing resources may lead instability of uplink transmission, and we may need either more resources configured by gNB or a novel mechanism at UE-side.</w:t>
      </w:r>
    </w:p>
    <w:p w14:paraId="43B1DA23" w14:textId="77777777" w:rsidR="0039626C" w:rsidRDefault="0039626C" w:rsidP="0039626C">
      <w:pPr>
        <w:jc w:val="center"/>
        <w:rPr>
          <w:lang w:eastAsia="zh-CN"/>
        </w:rPr>
      </w:pPr>
      <w:r>
        <w:rPr>
          <w:noProof/>
          <w:lang w:eastAsia="zh-CN"/>
        </w:rPr>
        <w:drawing>
          <wp:inline distT="0" distB="0" distL="0" distR="0" wp14:anchorId="3B7E7B7F" wp14:editId="7E547F70">
            <wp:extent cx="3903785" cy="2121376"/>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11321" cy="2125471"/>
                    </a:xfrm>
                    <a:prstGeom prst="rect">
                      <a:avLst/>
                    </a:prstGeom>
                  </pic:spPr>
                </pic:pic>
              </a:graphicData>
            </a:graphic>
          </wp:inline>
        </w:drawing>
      </w:r>
    </w:p>
    <w:p w14:paraId="190A4DC7" w14:textId="77777777" w:rsidR="0039626C" w:rsidRPr="00BD373A" w:rsidRDefault="0039626C" w:rsidP="0039626C">
      <w:pPr>
        <w:pStyle w:val="TF"/>
        <w:rPr>
          <w:sz w:val="18"/>
        </w:rPr>
      </w:pPr>
      <w:r w:rsidRPr="00AD3708">
        <w:rPr>
          <w:sz w:val="18"/>
        </w:rPr>
        <w:t>Figure 1 –</w:t>
      </w:r>
      <w:r w:rsidRPr="00AD3708">
        <w:rPr>
          <w:rFonts w:hint="eastAsia"/>
          <w:sz w:val="18"/>
          <w:lang w:eastAsia="zh-CN"/>
        </w:rPr>
        <w:t>Illustration</w:t>
      </w:r>
      <w:r w:rsidRPr="00AD3708">
        <w:rPr>
          <w:sz w:val="18"/>
        </w:rPr>
        <w:t xml:space="preserve">s for LBT on </w:t>
      </w:r>
      <w:r w:rsidRPr="00AD3708">
        <w:rPr>
          <w:sz w:val="18"/>
          <w:lang w:eastAsia="zh-CN"/>
        </w:rPr>
        <w:t>S</w:t>
      </w:r>
      <w:r w:rsidRPr="00AD3708">
        <w:rPr>
          <w:rFonts w:hint="eastAsia"/>
          <w:sz w:val="18"/>
          <w:lang w:eastAsia="zh-CN"/>
        </w:rPr>
        <w:t xml:space="preserve">ingle </w:t>
      </w:r>
      <w:r w:rsidRPr="00AD3708">
        <w:rPr>
          <w:sz w:val="18"/>
          <w:lang w:eastAsia="zh-CN"/>
        </w:rPr>
        <w:t>carrier wideband transmission</w:t>
      </w:r>
    </w:p>
    <w:p w14:paraId="3B5695B3" w14:textId="77777777" w:rsidR="0039626C" w:rsidRPr="00607625" w:rsidRDefault="0039626C" w:rsidP="00284578">
      <w:pPr>
        <w:pStyle w:val="af"/>
        <w:numPr>
          <w:ilvl w:val="0"/>
          <w:numId w:val="29"/>
        </w:numPr>
        <w:ind w:firstLineChars="0"/>
        <w:rPr>
          <w:b/>
          <w:i/>
        </w:rPr>
      </w:pPr>
      <w:r w:rsidRPr="007E6C66">
        <w:rPr>
          <w:b/>
          <w:i/>
          <w:lang w:eastAsia="zh-CN"/>
        </w:rPr>
        <w:t>Both rate matching and puncture methods should be considered on single carrier wideband transmissions.</w:t>
      </w:r>
    </w:p>
    <w:p w14:paraId="03B9B5AB" w14:textId="77777777" w:rsidR="0039626C" w:rsidRDefault="0039626C" w:rsidP="0039626C">
      <w:pPr>
        <w:rPr>
          <w:lang w:val="x-none"/>
        </w:rPr>
      </w:pPr>
      <w:r w:rsidRPr="00006D21">
        <w:rPr>
          <w:rFonts w:hint="eastAsia"/>
          <w:lang w:val="x-none"/>
        </w:rPr>
        <w:t>Based</w:t>
      </w:r>
      <w:r w:rsidRPr="00006D21">
        <w:rPr>
          <w:lang w:val="x-none"/>
        </w:rPr>
        <w:t xml:space="preserve"> on our analysis, the actual uplink code-rate may show great difference compared with the one </w:t>
      </w:r>
      <w:r>
        <w:rPr>
          <w:lang w:val="x-none"/>
        </w:rPr>
        <w:t>gNB expected. Besides rate-matching and puncture method, we could also consider adaptive adjustment of uplink CBG numbers. So as to avoid severe code-rate fluctuation, the number of CBG to be transmitted could be proportional to the number of subbands with successful LBT. As a matter of fact, NR already supports UL CBG-based transmission, but not for initial transmission. For NR-U, it is beneficial to introduce CBG-based</w:t>
      </w:r>
      <w:r w:rsidRPr="007F6C53">
        <w:rPr>
          <w:lang w:val="x-none"/>
        </w:rPr>
        <w:t xml:space="preserve"> </w:t>
      </w:r>
      <w:r>
        <w:rPr>
          <w:lang w:val="x-none"/>
        </w:rPr>
        <w:t>initial transmission, and the detailed procedures need to be studied.</w:t>
      </w:r>
    </w:p>
    <w:p w14:paraId="067B1919" w14:textId="77777777" w:rsidR="0039626C" w:rsidRPr="00607625" w:rsidRDefault="0039626C" w:rsidP="00284578">
      <w:pPr>
        <w:pStyle w:val="af"/>
        <w:numPr>
          <w:ilvl w:val="0"/>
          <w:numId w:val="29"/>
        </w:numPr>
        <w:ind w:firstLineChars="0"/>
        <w:rPr>
          <w:b/>
          <w:i/>
        </w:rPr>
      </w:pPr>
      <w:r w:rsidRPr="00BD373A">
        <w:rPr>
          <w:b/>
          <w:i/>
          <w:lang w:eastAsia="zh-CN"/>
        </w:rPr>
        <w:lastRenderedPageBreak/>
        <w:t xml:space="preserve">It is beneficial to </w:t>
      </w:r>
      <w:r w:rsidRPr="005B382D">
        <w:rPr>
          <w:b/>
          <w:i/>
          <w:lang w:eastAsia="zh-CN"/>
        </w:rPr>
        <w:t>introduce CBG-based initial transmission</w:t>
      </w:r>
      <w:r>
        <w:rPr>
          <w:rFonts w:hint="eastAsia"/>
          <w:b/>
          <w:i/>
          <w:lang w:eastAsia="zh-CN"/>
        </w:rPr>
        <w:t>, and the relevant studies are needed.</w:t>
      </w:r>
    </w:p>
    <w:p w14:paraId="0715EBE5" w14:textId="77777777" w:rsidR="0039626C" w:rsidRPr="0039626C" w:rsidRDefault="0039626C" w:rsidP="004D2ED9">
      <w:pPr>
        <w:tabs>
          <w:tab w:val="left" w:pos="2465"/>
        </w:tabs>
        <w:rPr>
          <w:lang w:eastAsia="zh-CN"/>
        </w:rPr>
      </w:pPr>
    </w:p>
    <w:p w14:paraId="428BE3AE" w14:textId="09EC136D" w:rsidR="00C955F7" w:rsidRDefault="00C955F7" w:rsidP="00C955F7">
      <w:pPr>
        <w:pStyle w:val="2"/>
        <w:rPr>
          <w:lang w:eastAsia="zh-CN"/>
        </w:rPr>
      </w:pPr>
      <w:r>
        <w:rPr>
          <w:rFonts w:hint="eastAsia"/>
          <w:lang w:eastAsia="zh-CN"/>
        </w:rPr>
        <w:t>P</w:t>
      </w:r>
      <w:r>
        <w:rPr>
          <w:lang w:eastAsia="zh-CN"/>
        </w:rPr>
        <w:t>UCCH</w:t>
      </w:r>
    </w:p>
    <w:p w14:paraId="60333456" w14:textId="77777777" w:rsidR="00B72060" w:rsidRDefault="00C539DE" w:rsidP="00C539DE">
      <w:pPr>
        <w:rPr>
          <w:lang w:eastAsia="zh-CN"/>
        </w:rPr>
      </w:pPr>
      <w:r w:rsidRPr="00C539DE">
        <w:rPr>
          <w:lang w:eastAsia="zh-CN"/>
        </w:rPr>
        <w:t>5 PUCCH formats are introduced</w:t>
      </w:r>
      <w:r>
        <w:rPr>
          <w:lang w:eastAsia="zh-CN"/>
        </w:rPr>
        <w:t xml:space="preserve"> in Rel 15 NR.</w:t>
      </w:r>
      <w:r w:rsidRPr="00C539DE">
        <w:rPr>
          <w:lang w:eastAsia="zh-CN"/>
        </w:rPr>
        <w:t xml:space="preserve"> PUCCH formats 0 and 2 </w:t>
      </w:r>
      <w:r>
        <w:rPr>
          <w:lang w:eastAsia="zh-CN"/>
        </w:rPr>
        <w:t>are short PUCCH durations, supporting</w:t>
      </w:r>
      <w:r w:rsidRPr="00C539DE">
        <w:rPr>
          <w:lang w:eastAsia="zh-CN"/>
        </w:rPr>
        <w:t xml:space="preserve"> 1 or 2 symbols</w:t>
      </w:r>
      <w:r>
        <w:rPr>
          <w:lang w:eastAsia="zh-CN"/>
        </w:rPr>
        <w:t>.</w:t>
      </w:r>
      <w:r w:rsidRPr="00C539DE">
        <w:rPr>
          <w:lang w:eastAsia="zh-CN"/>
        </w:rPr>
        <w:t xml:space="preserve"> PUCCH formats 1, 3 and 4 </w:t>
      </w:r>
      <w:r>
        <w:rPr>
          <w:lang w:eastAsia="zh-CN"/>
        </w:rPr>
        <w:t>are long</w:t>
      </w:r>
      <w:r w:rsidRPr="00C539DE">
        <w:rPr>
          <w:lang w:eastAsia="zh-CN"/>
        </w:rPr>
        <w:t xml:space="preserve"> duration</w:t>
      </w:r>
      <w:r>
        <w:rPr>
          <w:lang w:eastAsia="zh-CN"/>
        </w:rPr>
        <w:t>s with equal or more than</w:t>
      </w:r>
      <w:r w:rsidRPr="00C539DE">
        <w:rPr>
          <w:lang w:eastAsia="zh-CN"/>
        </w:rPr>
        <w:t xml:space="preserve"> 4 symbols. </w:t>
      </w:r>
    </w:p>
    <w:p w14:paraId="5CB0CC20" w14:textId="77777777" w:rsidR="00ED74F2" w:rsidRDefault="00ED74F2" w:rsidP="00ED74F2">
      <w:pPr>
        <w:rPr>
          <w:lang w:eastAsia="zh-CN"/>
        </w:rPr>
      </w:pPr>
      <w:r>
        <w:rPr>
          <w:lang w:eastAsia="zh-CN"/>
        </w:rPr>
        <w:t>C</w:t>
      </w:r>
      <w:r>
        <w:rPr>
          <w:rFonts w:hint="eastAsia"/>
          <w:lang w:eastAsia="zh-CN"/>
        </w:rPr>
        <w:t xml:space="preserve">onsidering </w:t>
      </w:r>
      <w:r>
        <w:rPr>
          <w:lang w:eastAsia="zh-CN"/>
        </w:rPr>
        <w:t xml:space="preserve">PUCCH time domain duration, we think both short and long PUCCH should be supported, one can be used in the end of DL transmission and the other can be used in UL centered slot.  So at least two PUCCH formats can be supported. </w:t>
      </w:r>
    </w:p>
    <w:p w14:paraId="0593CD02" w14:textId="46FC3DFC" w:rsidR="00ED74F2" w:rsidRPr="004C2495" w:rsidRDefault="00ED74F2" w:rsidP="00284578">
      <w:pPr>
        <w:pStyle w:val="af"/>
        <w:numPr>
          <w:ilvl w:val="0"/>
          <w:numId w:val="29"/>
        </w:numPr>
        <w:ind w:firstLineChars="0"/>
        <w:rPr>
          <w:b/>
          <w:i/>
          <w:lang w:eastAsia="zh-CN"/>
        </w:rPr>
      </w:pPr>
      <w:r w:rsidRPr="004C2495">
        <w:rPr>
          <w:b/>
          <w:i/>
          <w:lang w:eastAsia="zh-CN"/>
        </w:rPr>
        <w:t xml:space="preserve">NR-U </w:t>
      </w:r>
      <w:r w:rsidR="00726EE7">
        <w:rPr>
          <w:b/>
          <w:i/>
          <w:lang w:eastAsia="zh-CN"/>
        </w:rPr>
        <w:t xml:space="preserve">should </w:t>
      </w:r>
      <w:r w:rsidRPr="004C2495">
        <w:rPr>
          <w:b/>
          <w:i/>
          <w:lang w:eastAsia="zh-CN"/>
        </w:rPr>
        <w:t xml:space="preserve">support at least </w:t>
      </w:r>
      <w:r w:rsidRPr="004C2495">
        <w:rPr>
          <w:rFonts w:hint="eastAsia"/>
          <w:b/>
          <w:i/>
          <w:lang w:eastAsia="zh-CN"/>
        </w:rPr>
        <w:t>PUCCH formats, short and long PUCCH.</w:t>
      </w:r>
    </w:p>
    <w:p w14:paraId="4DD10178" w14:textId="77777777" w:rsidR="00ED74F2" w:rsidRDefault="00ED74F2" w:rsidP="00ED74F2">
      <w:r>
        <w:t>In order to meet the r</w:t>
      </w:r>
      <w:r w:rsidRPr="00F70919">
        <w:t>egulatory restrictions on PSD and/or EIRP density as well as on transmission occupied channel BW</w:t>
      </w:r>
      <w:r>
        <w:t>,</w:t>
      </w:r>
      <w:r w:rsidRPr="00F70919">
        <w:t xml:space="preserve"> PUCCH</w:t>
      </w:r>
      <w:r>
        <w:t xml:space="preserve"> has better to use </w:t>
      </w:r>
      <w:r w:rsidRPr="00F70919">
        <w:t xml:space="preserve">similarly </w:t>
      </w:r>
      <w:r>
        <w:t xml:space="preserve">interlaced waveform as </w:t>
      </w:r>
      <w:r w:rsidRPr="00F70919">
        <w:t xml:space="preserve">PUSCH. </w:t>
      </w:r>
      <w:r>
        <w:t xml:space="preserve">But one problem is how to determine the resource allocation for different PUCCH formats, as the interlaced PUCCH structure has increased the minimum resource allocation. </w:t>
      </w:r>
    </w:p>
    <w:p w14:paraId="69DF0A5B" w14:textId="7DAFE6BC" w:rsidR="00B72060" w:rsidRPr="00B72060" w:rsidRDefault="00B72060" w:rsidP="005678AD">
      <w:pPr>
        <w:rPr>
          <w:u w:val="single"/>
        </w:rPr>
      </w:pPr>
      <w:r w:rsidRPr="00B72060">
        <w:rPr>
          <w:u w:val="single"/>
        </w:rPr>
        <w:t>PUCCH format 0/1</w:t>
      </w:r>
      <w:r w:rsidR="00ED74F2">
        <w:rPr>
          <w:u w:val="single"/>
        </w:rPr>
        <w:t>/4</w:t>
      </w:r>
    </w:p>
    <w:p w14:paraId="70F1FBF7" w14:textId="7A6E0A74" w:rsidR="001A3267" w:rsidRDefault="00881B5D" w:rsidP="005678AD">
      <w:r>
        <w:t>It</w:t>
      </w:r>
      <w:r w:rsidR="005678AD">
        <w:t xml:space="preserve"> only </w:t>
      </w:r>
      <w:r>
        <w:t>need</w:t>
      </w:r>
      <w:r w:rsidR="00607625">
        <w:t>s</w:t>
      </w:r>
      <w:r>
        <w:t xml:space="preserve"> </w:t>
      </w:r>
      <w:r w:rsidR="005678AD">
        <w:t>one RB configured for a PUCCH resource</w:t>
      </w:r>
      <w:r>
        <w:t xml:space="preserve"> for PUCCH format 0/1/4</w:t>
      </w:r>
      <w:r w:rsidR="005678AD">
        <w:t>.</w:t>
      </w:r>
      <w:r>
        <w:t xml:space="preserve"> </w:t>
      </w:r>
      <w:r w:rsidR="001A3267">
        <w:t xml:space="preserve">When interlaced structure is used, </w:t>
      </w:r>
      <w:r w:rsidR="00DC55CA">
        <w:t xml:space="preserve">PUCCH </w:t>
      </w:r>
      <w:r w:rsidR="00EA223E">
        <w:t>can be repeated</w:t>
      </w:r>
      <w:r w:rsidR="00DC55CA">
        <w:t xml:space="preserve"> on </w:t>
      </w:r>
      <w:r w:rsidR="00E34A42">
        <w:t xml:space="preserve">interlaced </w:t>
      </w:r>
      <w:r w:rsidR="00DC55CA">
        <w:t>frequency domain.</w:t>
      </w:r>
      <w:r w:rsidR="00E34A42">
        <w:t xml:space="preserve"> But </w:t>
      </w:r>
      <w:r w:rsidR="00E34A42" w:rsidRPr="00F70919">
        <w:t>this leads to excessive resource consumption</w:t>
      </w:r>
      <w:r w:rsidR="00E34A42">
        <w:t xml:space="preserve">. </w:t>
      </w:r>
      <w:r w:rsidR="00EA223E">
        <w:t>1 or 2 bits HARQ-ACK/SR can be carried on PUCCH format 0/1. But HARQ-ACK multiplexing should be more suitable in NR-U since when gNB access channel, it can transmit several PDSCH in multiple slots in order to use the channel as much as possible</w:t>
      </w:r>
      <w:r w:rsidR="00607625">
        <w:t>. A</w:t>
      </w:r>
      <w:r w:rsidR="00EA223E">
        <w:t>nd SR may be reported as a form of AUL similar as in LTE.</w:t>
      </w:r>
    </w:p>
    <w:p w14:paraId="7B411DE1" w14:textId="1D3C2DE6" w:rsidR="00607625" w:rsidRPr="00607625" w:rsidRDefault="00607625" w:rsidP="00284578">
      <w:pPr>
        <w:pStyle w:val="af"/>
        <w:numPr>
          <w:ilvl w:val="0"/>
          <w:numId w:val="29"/>
        </w:numPr>
        <w:ind w:firstLineChars="0"/>
        <w:rPr>
          <w:b/>
          <w:i/>
        </w:rPr>
      </w:pPr>
      <w:r w:rsidRPr="00607625">
        <w:rPr>
          <w:b/>
          <w:i/>
          <w:lang w:eastAsia="zh-CN"/>
        </w:rPr>
        <w:t xml:space="preserve">NR-U does not support </w:t>
      </w:r>
      <w:r w:rsidRPr="00607625">
        <w:rPr>
          <w:rFonts w:hint="eastAsia"/>
          <w:b/>
          <w:i/>
          <w:lang w:eastAsia="zh-CN"/>
        </w:rPr>
        <w:t>PUCCH format 0/1</w:t>
      </w:r>
      <w:r w:rsidR="00E27ED9">
        <w:rPr>
          <w:b/>
          <w:i/>
          <w:lang w:eastAsia="zh-CN"/>
        </w:rPr>
        <w:t>/4</w:t>
      </w:r>
      <w:r w:rsidRPr="00607625">
        <w:rPr>
          <w:b/>
          <w:i/>
          <w:lang w:eastAsia="zh-CN"/>
        </w:rPr>
        <w:t>.</w:t>
      </w:r>
    </w:p>
    <w:p w14:paraId="4C3639D1" w14:textId="3D445AD7" w:rsidR="00E34A42" w:rsidRPr="00B72060" w:rsidRDefault="00E34A42" w:rsidP="00E34A42">
      <w:pPr>
        <w:rPr>
          <w:u w:val="single"/>
        </w:rPr>
      </w:pPr>
      <w:r w:rsidRPr="00B72060">
        <w:rPr>
          <w:u w:val="single"/>
        </w:rPr>
        <w:t xml:space="preserve">PUCCH format </w:t>
      </w:r>
      <w:r>
        <w:rPr>
          <w:u w:val="single"/>
        </w:rPr>
        <w:t>2/3</w:t>
      </w:r>
    </w:p>
    <w:p w14:paraId="224C553C" w14:textId="47E30B63" w:rsidR="00703A88" w:rsidRDefault="009B410E" w:rsidP="00F70919">
      <w:pPr>
        <w:rPr>
          <w:lang w:eastAsia="zh-CN"/>
        </w:rPr>
      </w:pPr>
      <w:r>
        <w:rPr>
          <w:rFonts w:hint="eastAsia"/>
          <w:lang w:eastAsia="zh-CN"/>
        </w:rPr>
        <w:t>PUCCH format 2</w:t>
      </w:r>
      <w:r>
        <w:rPr>
          <w:lang w:eastAsia="zh-CN"/>
        </w:rPr>
        <w:t xml:space="preserve">/3 can report more than 2 bits UCI, but one is short PUCCH and the other is long PUCCH. </w:t>
      </w:r>
      <w:r w:rsidRPr="009B410E">
        <w:rPr>
          <w:lang w:eastAsia="zh-CN"/>
        </w:rPr>
        <w:t xml:space="preserve">We </w:t>
      </w:r>
      <w:r>
        <w:rPr>
          <w:lang w:eastAsia="zh-CN"/>
        </w:rPr>
        <w:t>think both of PUCCH format 2/3</w:t>
      </w:r>
      <w:r w:rsidRPr="009B410E">
        <w:rPr>
          <w:lang w:eastAsia="zh-CN"/>
        </w:rPr>
        <w:t xml:space="preserve"> are needed for NR unlicensed: the short PUCCH 2 are suitable for short UCI transmissions at the end of DL burst while the long PUCCH formats 3 are needed to carry larger UCI payloads and/or to provide reasonable coverage for NR unlicensed with considerable UCI payload.</w:t>
      </w:r>
      <w:r>
        <w:rPr>
          <w:lang w:eastAsia="zh-CN"/>
        </w:rPr>
        <w:t xml:space="preserve"> If interlaced structure is used, PUCCH number of OFDM symbols may be selected by UE according to the payload size and configured PUCCH frequency resources, which is a change compared with fixed OFDM symbols and flexible frequency resource in Rel-15 NR.</w:t>
      </w:r>
    </w:p>
    <w:p w14:paraId="5D8D689D" w14:textId="13AAA25E" w:rsidR="009B410E" w:rsidRPr="00270580" w:rsidRDefault="009B410E" w:rsidP="00284578">
      <w:pPr>
        <w:pStyle w:val="af"/>
        <w:numPr>
          <w:ilvl w:val="0"/>
          <w:numId w:val="29"/>
        </w:numPr>
        <w:ind w:firstLineChars="0"/>
        <w:rPr>
          <w:b/>
          <w:i/>
          <w:lang w:eastAsia="zh-CN"/>
        </w:rPr>
      </w:pPr>
      <w:r w:rsidRPr="00270580">
        <w:rPr>
          <w:rFonts w:hint="eastAsia"/>
          <w:b/>
          <w:i/>
          <w:lang w:eastAsia="zh-CN"/>
        </w:rPr>
        <w:t>NR-U support PUCCH format 2/3.</w:t>
      </w:r>
    </w:p>
    <w:p w14:paraId="0CBEED84" w14:textId="3EF74A2B" w:rsidR="009B410E" w:rsidRPr="00270580" w:rsidRDefault="00270580" w:rsidP="00284578">
      <w:pPr>
        <w:pStyle w:val="af"/>
        <w:numPr>
          <w:ilvl w:val="0"/>
          <w:numId w:val="29"/>
        </w:numPr>
        <w:ind w:firstLineChars="0"/>
        <w:rPr>
          <w:b/>
          <w:i/>
          <w:lang w:eastAsia="zh-CN"/>
        </w:rPr>
      </w:pPr>
      <w:r w:rsidRPr="00270580">
        <w:rPr>
          <w:b/>
          <w:i/>
          <w:lang w:eastAsia="zh-CN"/>
        </w:rPr>
        <w:t>For NR-U, f</w:t>
      </w:r>
      <w:r w:rsidR="009B410E" w:rsidRPr="00270580">
        <w:rPr>
          <w:b/>
          <w:i/>
          <w:lang w:eastAsia="zh-CN"/>
        </w:rPr>
        <w:t xml:space="preserve">lexible number of PUCCH OFDM symbols </w:t>
      </w:r>
      <w:r w:rsidRPr="00270580">
        <w:rPr>
          <w:b/>
          <w:i/>
          <w:lang w:eastAsia="zh-CN"/>
        </w:rPr>
        <w:t>and fixed frequency domain resources are used.</w:t>
      </w:r>
    </w:p>
    <w:p w14:paraId="7B077597" w14:textId="77777777" w:rsidR="002C588D" w:rsidRPr="002C588D" w:rsidRDefault="002C588D" w:rsidP="002C588D">
      <w:pPr>
        <w:rPr>
          <w:lang w:eastAsia="zh-CN"/>
        </w:rPr>
      </w:pPr>
    </w:p>
    <w:p w14:paraId="24DE009A" w14:textId="386C0435" w:rsidR="00C955F7" w:rsidRDefault="00C955F7" w:rsidP="00C955F7">
      <w:pPr>
        <w:pStyle w:val="2"/>
        <w:rPr>
          <w:lang w:eastAsia="zh-CN"/>
        </w:rPr>
      </w:pPr>
      <w:r>
        <w:rPr>
          <w:lang w:eastAsia="zh-CN"/>
        </w:rPr>
        <w:t>PRACH</w:t>
      </w:r>
    </w:p>
    <w:p w14:paraId="1D63BA55" w14:textId="77777777" w:rsidR="003F53C3" w:rsidRPr="00952A93" w:rsidRDefault="003F53C3" w:rsidP="00952A93">
      <w:pPr>
        <w:rPr>
          <w:u w:val="single"/>
        </w:rPr>
      </w:pPr>
      <w:r w:rsidRPr="00952A93">
        <w:rPr>
          <w:u w:val="single"/>
        </w:rPr>
        <w:t>Resource allocation of PRACH</w:t>
      </w:r>
    </w:p>
    <w:p w14:paraId="0D8F84B9" w14:textId="249ACB19" w:rsidR="003F53C3" w:rsidRDefault="00ED2CF1" w:rsidP="003F53C3">
      <w:r w:rsidRPr="003F49C9">
        <w:t>One potential enhancement for PRACH in unlicensed band is multiple PRACH time domain occasion need to be supported rather than frequency domain resource.</w:t>
      </w:r>
      <w:r w:rsidR="00537B70">
        <w:t xml:space="preserve"> As we can see, r</w:t>
      </w:r>
      <w:r w:rsidR="003F53C3">
        <w:t xml:space="preserve">andom access preambles can be transmitted in the time resources given by the higher-layer parameter </w:t>
      </w:r>
      <w:r w:rsidR="003F53C3" w:rsidRPr="00AB07CE">
        <w:rPr>
          <w:i/>
        </w:rPr>
        <w:t>prach-ConfigurationIndex</w:t>
      </w:r>
      <w:r w:rsidR="00537B70">
        <w:rPr>
          <w:i/>
        </w:rPr>
        <w:t>.</w:t>
      </w:r>
      <w:r w:rsidR="003F53C3">
        <w:t xml:space="preserve"> </w:t>
      </w:r>
      <w:r w:rsidR="00F91684">
        <w:t xml:space="preserve">And </w:t>
      </w:r>
      <w:r w:rsidR="00537B70">
        <w:t xml:space="preserve">there are many time domain densities so that </w:t>
      </w:r>
      <w:r w:rsidR="00CA596C">
        <w:t xml:space="preserve">it can be </w:t>
      </w:r>
      <w:r w:rsidR="00537B70">
        <w:t>configured to suppor</w:t>
      </w:r>
      <w:r w:rsidR="00E51F22">
        <w:t>t multiple</w:t>
      </w:r>
      <w:r w:rsidR="00537B70">
        <w:t xml:space="preserve"> time occasions</w:t>
      </w:r>
      <w:r w:rsidR="00E51F22">
        <w:t xml:space="preserve"> for preamble.</w:t>
      </w:r>
    </w:p>
    <w:p w14:paraId="7A11BC96" w14:textId="3AD45A44" w:rsidR="00211DEF" w:rsidRDefault="00EA32E1" w:rsidP="00E51F22">
      <w:r w:rsidRPr="00E51F22">
        <w:t xml:space="preserve">The frequency resources of preamble are given by the higher-layer parameter </w:t>
      </w:r>
      <w:r w:rsidRPr="00E51F22">
        <w:rPr>
          <w:i/>
        </w:rPr>
        <w:t>msg1-FrequencyStart</w:t>
      </w:r>
      <w:r w:rsidRPr="00E51F22">
        <w:t xml:space="preserve"> and </w:t>
      </w:r>
      <w:r w:rsidRPr="00E51F22">
        <w:rPr>
          <w:i/>
        </w:rPr>
        <w:t>msg1-FDM</w:t>
      </w:r>
      <w:r w:rsidRPr="00E51F22">
        <w:t>. These two parameters give the start RB and numbers in frequency numbered in increasing order within the active uplink bandwidth part</w:t>
      </w:r>
      <w:r w:rsidR="00E51F22" w:rsidRPr="00E51F22">
        <w:t xml:space="preserve">. So NR only support continuous frequency resource for preamble transmission. </w:t>
      </w:r>
      <w:r w:rsidR="00537B70" w:rsidRPr="00E51F22">
        <w:t>T</w:t>
      </w:r>
      <w:r w:rsidR="00537B70" w:rsidRPr="00E51F22">
        <w:rPr>
          <w:rFonts w:hint="eastAsia"/>
        </w:rPr>
        <w:t xml:space="preserve">he </w:t>
      </w:r>
      <w:r w:rsidR="00537B70" w:rsidRPr="00E51F22">
        <w:t xml:space="preserve">second potential problem for PRACH in unlicensed band is whether subband LBT for wideband BWP will be used. In this case, wideband BWP may contains several subband bandwidth. If one or more partial subbands of active BWP are accessed channel, but some are not accessed. </w:t>
      </w:r>
      <w:r w:rsidR="009F6317" w:rsidRPr="00E51F22">
        <w:lastRenderedPageBreak/>
        <w:t xml:space="preserve">When </w:t>
      </w:r>
      <w:r w:rsidRPr="00E51F22">
        <w:t>frequency resources of r</w:t>
      </w:r>
      <w:r w:rsidR="009F6317" w:rsidRPr="00E51F22">
        <w:t>andom access preambles are</w:t>
      </w:r>
      <w:r w:rsidR="003F53C3" w:rsidRPr="00E51F22">
        <w:t xml:space="preserve"> only </w:t>
      </w:r>
      <w:r w:rsidR="009F6317" w:rsidRPr="00E51F22">
        <w:t xml:space="preserve">within one subband, it may block preamble transmission </w:t>
      </w:r>
      <w:r w:rsidR="00211DEF" w:rsidRPr="00E51F22">
        <w:t>for LBT failure.</w:t>
      </w:r>
      <w:r w:rsidR="00C778AE" w:rsidRPr="00E51F22">
        <w:t xml:space="preserve"> A simply method is multiple sets of values should be configured for frequency </w:t>
      </w:r>
      <w:r w:rsidR="00E51F22" w:rsidRPr="00E51F22">
        <w:t>resources</w:t>
      </w:r>
      <w:r w:rsidR="00E51F22">
        <w:t xml:space="preserve"> of PRACH preamble</w:t>
      </w:r>
      <w:r w:rsidR="00C778AE" w:rsidRPr="00E51F22">
        <w:t>.</w:t>
      </w:r>
    </w:p>
    <w:p w14:paraId="6DB28840" w14:textId="5DC9C98C" w:rsidR="00E51F22" w:rsidRPr="007F2333" w:rsidRDefault="007F2333" w:rsidP="00E51F22">
      <w:pPr>
        <w:pStyle w:val="af"/>
        <w:numPr>
          <w:ilvl w:val="0"/>
          <w:numId w:val="17"/>
        </w:numPr>
        <w:ind w:firstLineChars="0"/>
        <w:rPr>
          <w:b/>
          <w:i/>
        </w:rPr>
      </w:pPr>
      <w:r>
        <w:rPr>
          <w:b/>
          <w:i/>
          <w:lang w:eastAsia="zh-CN"/>
        </w:rPr>
        <w:t>M</w:t>
      </w:r>
      <w:r w:rsidR="00E51F22" w:rsidRPr="007F2333">
        <w:rPr>
          <w:b/>
          <w:i/>
          <w:lang w:eastAsia="zh-CN"/>
        </w:rPr>
        <w:t>ultiple</w:t>
      </w:r>
      <w:r w:rsidR="00E51F22" w:rsidRPr="007F2333">
        <w:rPr>
          <w:rFonts w:hint="eastAsia"/>
          <w:b/>
          <w:i/>
          <w:lang w:eastAsia="zh-CN"/>
        </w:rPr>
        <w:t xml:space="preserve"> </w:t>
      </w:r>
      <w:r>
        <w:rPr>
          <w:b/>
          <w:i/>
          <w:lang w:eastAsia="zh-CN"/>
        </w:rPr>
        <w:t xml:space="preserve">transmission occasion of </w:t>
      </w:r>
      <w:r w:rsidR="00E51F22" w:rsidRPr="007F2333">
        <w:rPr>
          <w:b/>
          <w:i/>
          <w:lang w:eastAsia="zh-CN"/>
        </w:rPr>
        <w:t>PRACH preamble in time domain</w:t>
      </w:r>
      <w:r>
        <w:rPr>
          <w:b/>
          <w:i/>
          <w:lang w:eastAsia="zh-CN"/>
        </w:rPr>
        <w:t xml:space="preserve"> has already supported in Rel-15 NR</w:t>
      </w:r>
      <w:r w:rsidR="00E51F22" w:rsidRPr="007F2333">
        <w:rPr>
          <w:b/>
          <w:i/>
          <w:lang w:eastAsia="zh-CN"/>
        </w:rPr>
        <w:t xml:space="preserve">. </w:t>
      </w:r>
    </w:p>
    <w:p w14:paraId="7C749C9F" w14:textId="50376B19" w:rsidR="00E51F22" w:rsidRPr="007F2333" w:rsidRDefault="00ED74F2" w:rsidP="00726EE7">
      <w:pPr>
        <w:pStyle w:val="af"/>
        <w:numPr>
          <w:ilvl w:val="0"/>
          <w:numId w:val="17"/>
        </w:numPr>
        <w:ind w:firstLineChars="0"/>
        <w:rPr>
          <w:b/>
          <w:i/>
          <w:lang w:eastAsia="zh-CN"/>
        </w:rPr>
      </w:pPr>
      <w:r>
        <w:rPr>
          <w:b/>
          <w:i/>
          <w:lang w:eastAsia="zh-CN"/>
        </w:rPr>
        <w:t>M</w:t>
      </w:r>
      <w:r w:rsidRPr="007F2333">
        <w:rPr>
          <w:b/>
          <w:i/>
          <w:lang w:eastAsia="zh-CN"/>
        </w:rPr>
        <w:t>ultiple</w:t>
      </w:r>
      <w:r w:rsidRPr="007F2333">
        <w:rPr>
          <w:rFonts w:hint="eastAsia"/>
          <w:b/>
          <w:i/>
          <w:lang w:eastAsia="zh-CN"/>
        </w:rPr>
        <w:t xml:space="preserve"> </w:t>
      </w:r>
      <w:r w:rsidR="00726EE7">
        <w:rPr>
          <w:b/>
          <w:i/>
          <w:lang w:eastAsia="zh-CN"/>
        </w:rPr>
        <w:t xml:space="preserve">distributed </w:t>
      </w:r>
      <w:r>
        <w:rPr>
          <w:b/>
          <w:i/>
          <w:lang w:eastAsia="zh-CN"/>
        </w:rPr>
        <w:t xml:space="preserve">transmission of </w:t>
      </w:r>
      <w:r w:rsidRPr="007F2333">
        <w:rPr>
          <w:b/>
          <w:i/>
          <w:lang w:eastAsia="zh-CN"/>
        </w:rPr>
        <w:t xml:space="preserve">PRACH preamble in </w:t>
      </w:r>
      <w:r w:rsidR="00726EE7">
        <w:rPr>
          <w:b/>
          <w:i/>
          <w:lang w:eastAsia="zh-CN"/>
        </w:rPr>
        <w:t>frequency</w:t>
      </w:r>
      <w:r w:rsidRPr="007F2333">
        <w:rPr>
          <w:b/>
          <w:i/>
          <w:lang w:eastAsia="zh-CN"/>
        </w:rPr>
        <w:t xml:space="preserve"> domain</w:t>
      </w:r>
      <w:r>
        <w:rPr>
          <w:b/>
          <w:i/>
          <w:lang w:eastAsia="zh-CN"/>
        </w:rPr>
        <w:t xml:space="preserve"> </w:t>
      </w:r>
      <w:r w:rsidR="00726EE7">
        <w:rPr>
          <w:b/>
          <w:i/>
          <w:lang w:eastAsia="zh-CN"/>
        </w:rPr>
        <w:t>should be</w:t>
      </w:r>
      <w:r>
        <w:rPr>
          <w:b/>
          <w:i/>
          <w:lang w:eastAsia="zh-CN"/>
        </w:rPr>
        <w:t xml:space="preserve"> supported in Rel-15 NR</w:t>
      </w:r>
      <w:r w:rsidR="00E51F22" w:rsidRPr="007F2333">
        <w:rPr>
          <w:b/>
          <w:i/>
          <w:lang w:eastAsia="zh-CN"/>
        </w:rPr>
        <w:t>.</w:t>
      </w:r>
    </w:p>
    <w:p w14:paraId="203BFD2A" w14:textId="22EA37D4" w:rsidR="00C955F7" w:rsidRDefault="00C955F7" w:rsidP="00C955F7">
      <w:pPr>
        <w:pStyle w:val="2"/>
        <w:rPr>
          <w:lang w:eastAsia="zh-CN"/>
        </w:rPr>
      </w:pPr>
      <w:r>
        <w:rPr>
          <w:lang w:eastAsia="zh-CN"/>
        </w:rPr>
        <w:t>SRS</w:t>
      </w:r>
    </w:p>
    <w:p w14:paraId="2C76478E" w14:textId="2691F239" w:rsidR="00EF4D40" w:rsidRDefault="00EF4D40" w:rsidP="00EF4D40">
      <w:pPr>
        <w:rPr>
          <w:lang w:eastAsia="zh-CN"/>
        </w:rPr>
      </w:pPr>
      <w:r>
        <w:rPr>
          <w:lang w:eastAsia="zh-CN"/>
        </w:rPr>
        <w:t>SRS can be transmitted wideband or frequency-selective subband in NR. Compared with LTE SRS and SRS in LAA, considering OCB regulatory requirements, only wide-band and BWP</w:t>
      </w:r>
      <w:r w:rsidR="0000098A">
        <w:rPr>
          <w:lang w:eastAsia="zh-CN"/>
        </w:rPr>
        <w:t xml:space="preserve"> </w:t>
      </w:r>
      <w:r w:rsidR="0000098A">
        <w:rPr>
          <w:rFonts w:hint="eastAsia"/>
          <w:lang w:eastAsia="zh-CN"/>
        </w:rPr>
        <w:t xml:space="preserve">or 20MHz </w:t>
      </w:r>
      <w:r w:rsidR="00EE6845">
        <w:rPr>
          <w:lang w:eastAsia="zh-CN"/>
        </w:rPr>
        <w:t>subband</w:t>
      </w:r>
      <w:r>
        <w:rPr>
          <w:lang w:eastAsia="zh-CN"/>
        </w:rPr>
        <w:t xml:space="preserve"> SRS could be supported in NR-U. So we propose:</w:t>
      </w:r>
    </w:p>
    <w:p w14:paraId="26D1C33C" w14:textId="48063FC9" w:rsidR="002C588D" w:rsidRPr="00EF4D40" w:rsidRDefault="00EF4D40" w:rsidP="00284578">
      <w:pPr>
        <w:pStyle w:val="af"/>
        <w:numPr>
          <w:ilvl w:val="0"/>
          <w:numId w:val="29"/>
        </w:numPr>
        <w:ind w:firstLineChars="0"/>
        <w:rPr>
          <w:b/>
          <w:i/>
          <w:lang w:eastAsia="zh-CN"/>
        </w:rPr>
      </w:pPr>
      <w:r w:rsidRPr="00EF4D40">
        <w:rPr>
          <w:b/>
          <w:i/>
          <w:lang w:eastAsia="zh-CN"/>
        </w:rPr>
        <w:t>Rel-15 NR SRS can be used as a baseline and wide-band and BW</w:t>
      </w:r>
      <w:r w:rsidRPr="0000098A">
        <w:rPr>
          <w:b/>
          <w:i/>
          <w:lang w:eastAsia="zh-CN"/>
        </w:rPr>
        <w:t>P</w:t>
      </w:r>
      <w:r w:rsidR="0000098A" w:rsidRPr="0000098A">
        <w:rPr>
          <w:b/>
          <w:i/>
          <w:lang w:eastAsia="zh-CN"/>
        </w:rPr>
        <w:t xml:space="preserve"> </w:t>
      </w:r>
      <w:r w:rsidR="0000098A" w:rsidRPr="0000098A">
        <w:rPr>
          <w:rFonts w:hint="eastAsia"/>
          <w:b/>
          <w:i/>
          <w:lang w:eastAsia="zh-CN"/>
        </w:rPr>
        <w:t>or 20MHz</w:t>
      </w:r>
      <w:r w:rsidR="0000098A" w:rsidRPr="0000098A" w:rsidDel="0000098A">
        <w:rPr>
          <w:b/>
          <w:i/>
          <w:lang w:eastAsia="zh-CN"/>
        </w:rPr>
        <w:t xml:space="preserve"> </w:t>
      </w:r>
      <w:r w:rsidR="00EE6845" w:rsidRPr="0000098A">
        <w:rPr>
          <w:b/>
          <w:i/>
          <w:lang w:eastAsia="zh-CN"/>
        </w:rPr>
        <w:t>su</w:t>
      </w:r>
      <w:r w:rsidR="00EE6845">
        <w:rPr>
          <w:b/>
          <w:i/>
          <w:lang w:eastAsia="zh-CN"/>
        </w:rPr>
        <w:t>bband</w:t>
      </w:r>
      <w:r w:rsidRPr="00EF4D40">
        <w:rPr>
          <w:b/>
          <w:i/>
          <w:lang w:eastAsia="zh-CN"/>
        </w:rPr>
        <w:t xml:space="preserve"> SRS could be supported in NR-U.</w:t>
      </w:r>
    </w:p>
    <w:p w14:paraId="40399AD8" w14:textId="77777777" w:rsidR="000334FE" w:rsidRPr="00B35A49" w:rsidRDefault="00706BFA" w:rsidP="000334FE">
      <w:pPr>
        <w:pStyle w:val="1"/>
        <w:rPr>
          <w:lang w:eastAsia="zh-CN"/>
        </w:rPr>
      </w:pPr>
      <w:r w:rsidRPr="00B35A49">
        <w:rPr>
          <w:lang w:eastAsia="zh-CN"/>
        </w:rPr>
        <w:t>Conclusion</w:t>
      </w:r>
    </w:p>
    <w:p w14:paraId="7CF635D8" w14:textId="04C7AB68" w:rsidR="000815AA" w:rsidRPr="00B35A49" w:rsidRDefault="000815AA" w:rsidP="000815AA">
      <w:pPr>
        <w:rPr>
          <w:lang w:eastAsia="zh-CN"/>
        </w:rPr>
      </w:pPr>
      <w:r w:rsidRPr="00B35A49">
        <w:rPr>
          <w:rFonts w:hint="eastAsia"/>
          <w:lang w:eastAsia="zh-CN"/>
        </w:rPr>
        <w:t xml:space="preserve">In the contribution, we discuss the </w:t>
      </w:r>
      <w:r w:rsidR="002C588D">
        <w:rPr>
          <w:lang w:eastAsia="zh-CN"/>
        </w:rPr>
        <w:t>PUSCH/PUCCH/PRACH/SRS</w:t>
      </w:r>
      <w:r w:rsidRPr="00B35A49">
        <w:rPr>
          <w:rFonts w:hint="eastAsia"/>
          <w:lang w:eastAsia="zh-CN"/>
        </w:rPr>
        <w:t xml:space="preserve"> in </w:t>
      </w:r>
      <w:r w:rsidR="006F1495" w:rsidRPr="00B35A49">
        <w:rPr>
          <w:rFonts w:hint="eastAsia"/>
          <w:lang w:eastAsia="zh-CN"/>
        </w:rPr>
        <w:t>NR-U operation</w:t>
      </w:r>
      <w:r w:rsidRPr="00B35A49">
        <w:rPr>
          <w:rFonts w:hint="eastAsia"/>
          <w:lang w:eastAsia="zh-CN"/>
        </w:rPr>
        <w:t xml:space="preserve">, and </w:t>
      </w:r>
      <w:r w:rsidRPr="00B35A49">
        <w:rPr>
          <w:lang w:eastAsia="zh-CN"/>
        </w:rPr>
        <w:t>raise the proposals as follows.</w:t>
      </w:r>
    </w:p>
    <w:p w14:paraId="2D44AA5E" w14:textId="77777777" w:rsidR="00EA5C07" w:rsidRPr="007E6C66" w:rsidRDefault="00EA5C07" w:rsidP="00EA5C07">
      <w:pPr>
        <w:pStyle w:val="af"/>
        <w:numPr>
          <w:ilvl w:val="0"/>
          <w:numId w:val="21"/>
        </w:numPr>
        <w:ind w:firstLineChars="0"/>
        <w:rPr>
          <w:b/>
          <w:i/>
        </w:rPr>
      </w:pPr>
      <w:r>
        <w:rPr>
          <w:b/>
          <w:i/>
          <w:lang w:eastAsia="zh-CN"/>
        </w:rPr>
        <w:t>The relation between subband and BWP is ambiguous, and clarification is necessary.</w:t>
      </w:r>
      <w:r w:rsidRPr="007F2333">
        <w:rPr>
          <w:b/>
          <w:i/>
          <w:lang w:eastAsia="zh-CN"/>
        </w:rPr>
        <w:t xml:space="preserve"> </w:t>
      </w:r>
    </w:p>
    <w:p w14:paraId="4843DDCA" w14:textId="77777777" w:rsidR="00726EE7" w:rsidRPr="007F2333" w:rsidRDefault="00726EE7" w:rsidP="00726EE7">
      <w:pPr>
        <w:pStyle w:val="af"/>
        <w:numPr>
          <w:ilvl w:val="0"/>
          <w:numId w:val="21"/>
        </w:numPr>
        <w:ind w:firstLineChars="0"/>
        <w:rPr>
          <w:b/>
          <w:i/>
        </w:rPr>
      </w:pPr>
      <w:r>
        <w:rPr>
          <w:b/>
          <w:i/>
          <w:lang w:eastAsia="zh-CN"/>
        </w:rPr>
        <w:t>M</w:t>
      </w:r>
      <w:r w:rsidRPr="007F2333">
        <w:rPr>
          <w:b/>
          <w:i/>
          <w:lang w:eastAsia="zh-CN"/>
        </w:rPr>
        <w:t>ultiple</w:t>
      </w:r>
      <w:r w:rsidRPr="007F2333">
        <w:rPr>
          <w:rFonts w:hint="eastAsia"/>
          <w:b/>
          <w:i/>
          <w:lang w:eastAsia="zh-CN"/>
        </w:rPr>
        <w:t xml:space="preserve"> </w:t>
      </w:r>
      <w:r>
        <w:rPr>
          <w:b/>
          <w:i/>
          <w:lang w:eastAsia="zh-CN"/>
        </w:rPr>
        <w:t xml:space="preserve">transmission occasion of </w:t>
      </w:r>
      <w:r w:rsidRPr="007F2333">
        <w:rPr>
          <w:b/>
          <w:i/>
          <w:lang w:eastAsia="zh-CN"/>
        </w:rPr>
        <w:t>PRACH preamble in time domain</w:t>
      </w:r>
      <w:r>
        <w:rPr>
          <w:b/>
          <w:i/>
          <w:lang w:eastAsia="zh-CN"/>
        </w:rPr>
        <w:t xml:space="preserve"> has already supported in Rel-15 NR</w:t>
      </w:r>
      <w:r w:rsidRPr="007F2333">
        <w:rPr>
          <w:b/>
          <w:i/>
          <w:lang w:eastAsia="zh-CN"/>
        </w:rPr>
        <w:t xml:space="preserve">. </w:t>
      </w:r>
    </w:p>
    <w:p w14:paraId="6EA07A6D" w14:textId="77777777" w:rsidR="00726EE7" w:rsidRDefault="00726EE7" w:rsidP="00726EE7">
      <w:pPr>
        <w:pStyle w:val="af"/>
        <w:numPr>
          <w:ilvl w:val="0"/>
          <w:numId w:val="21"/>
        </w:numPr>
        <w:ind w:firstLineChars="0"/>
        <w:rPr>
          <w:b/>
          <w:i/>
          <w:lang w:eastAsia="zh-CN"/>
        </w:rPr>
      </w:pPr>
      <w:r>
        <w:rPr>
          <w:b/>
          <w:i/>
          <w:lang w:eastAsia="zh-CN"/>
        </w:rPr>
        <w:t>M</w:t>
      </w:r>
      <w:r w:rsidRPr="007F2333">
        <w:rPr>
          <w:b/>
          <w:i/>
          <w:lang w:eastAsia="zh-CN"/>
        </w:rPr>
        <w:t>ultiple</w:t>
      </w:r>
      <w:r w:rsidRPr="007F2333">
        <w:rPr>
          <w:rFonts w:hint="eastAsia"/>
          <w:b/>
          <w:i/>
          <w:lang w:eastAsia="zh-CN"/>
        </w:rPr>
        <w:t xml:space="preserve"> </w:t>
      </w:r>
      <w:r>
        <w:rPr>
          <w:b/>
          <w:i/>
          <w:lang w:eastAsia="zh-CN"/>
        </w:rPr>
        <w:t xml:space="preserve">distributed transmission of </w:t>
      </w:r>
      <w:r w:rsidRPr="007F2333">
        <w:rPr>
          <w:b/>
          <w:i/>
          <w:lang w:eastAsia="zh-CN"/>
        </w:rPr>
        <w:t xml:space="preserve">PRACH preamble in </w:t>
      </w:r>
      <w:r>
        <w:rPr>
          <w:b/>
          <w:i/>
          <w:lang w:eastAsia="zh-CN"/>
        </w:rPr>
        <w:t>frequency</w:t>
      </w:r>
      <w:r w:rsidRPr="007F2333">
        <w:rPr>
          <w:b/>
          <w:i/>
          <w:lang w:eastAsia="zh-CN"/>
        </w:rPr>
        <w:t xml:space="preserve"> domain</w:t>
      </w:r>
      <w:r>
        <w:rPr>
          <w:b/>
          <w:i/>
          <w:lang w:eastAsia="zh-CN"/>
        </w:rPr>
        <w:t xml:space="preserve"> should be supported in Rel-15 NR</w:t>
      </w:r>
      <w:r w:rsidRPr="007F2333">
        <w:rPr>
          <w:b/>
          <w:i/>
          <w:lang w:eastAsia="zh-CN"/>
        </w:rPr>
        <w:t>.</w:t>
      </w:r>
    </w:p>
    <w:p w14:paraId="0AFE75CB" w14:textId="77777777" w:rsidR="00284578" w:rsidRPr="00284578" w:rsidRDefault="00284578" w:rsidP="00284578">
      <w:pPr>
        <w:pStyle w:val="af"/>
        <w:numPr>
          <w:ilvl w:val="0"/>
          <w:numId w:val="30"/>
        </w:numPr>
        <w:ind w:firstLineChars="0"/>
        <w:rPr>
          <w:b/>
          <w:i/>
        </w:rPr>
      </w:pPr>
      <w:r w:rsidRPr="00284578">
        <w:rPr>
          <w:b/>
          <w:i/>
        </w:rPr>
        <w:t>For 15KHz SCS, M =10, N =10. The first 6 interlaces contain 11 PRBs, and the last 4 interlaces contain 10 PRBs.</w:t>
      </w:r>
    </w:p>
    <w:p w14:paraId="5EF9A1DE" w14:textId="77777777" w:rsidR="00284578" w:rsidRPr="00284578" w:rsidRDefault="00284578" w:rsidP="00284578">
      <w:pPr>
        <w:pStyle w:val="af"/>
        <w:numPr>
          <w:ilvl w:val="0"/>
          <w:numId w:val="30"/>
        </w:numPr>
        <w:ind w:firstLineChars="0"/>
        <w:rPr>
          <w:b/>
          <w:i/>
        </w:rPr>
      </w:pPr>
      <w:r w:rsidRPr="00284578">
        <w:rPr>
          <w:b/>
          <w:i/>
        </w:rPr>
        <w:t>For 30KHz SCS, M = 5, and N = 10. The first 1 interlaces contain 11 PRBs, and the last 4 interlaces contain 10 PRBs.</w:t>
      </w:r>
    </w:p>
    <w:p w14:paraId="4F64294E" w14:textId="07A3B685" w:rsidR="00EA5C07" w:rsidRPr="00EA5C07" w:rsidRDefault="00EA5C07" w:rsidP="00DA21B2">
      <w:pPr>
        <w:pStyle w:val="af"/>
        <w:numPr>
          <w:ilvl w:val="0"/>
          <w:numId w:val="30"/>
        </w:numPr>
        <w:ind w:firstLineChars="0"/>
        <w:rPr>
          <w:b/>
          <w:i/>
        </w:rPr>
      </w:pPr>
      <w:r w:rsidRPr="007E6C66">
        <w:rPr>
          <w:b/>
          <w:i/>
          <w:lang w:eastAsia="zh-CN"/>
        </w:rPr>
        <w:t>No need to introduce any explicit/implicit indication</w:t>
      </w:r>
      <w:r w:rsidRPr="007E6C66">
        <w:rPr>
          <w:rFonts w:hint="eastAsia"/>
          <w:b/>
          <w:i/>
          <w:lang w:eastAsia="zh-CN"/>
        </w:rPr>
        <w:t xml:space="preserve"> </w:t>
      </w:r>
      <w:r w:rsidRPr="007E6C66">
        <w:rPr>
          <w:b/>
          <w:i/>
          <w:lang w:eastAsia="zh-CN"/>
        </w:rPr>
        <w:t xml:space="preserve">for indicating uplink </w:t>
      </w:r>
      <w:r>
        <w:rPr>
          <w:b/>
          <w:i/>
          <w:lang w:eastAsia="zh-CN"/>
        </w:rPr>
        <w:t>subband</w:t>
      </w:r>
      <w:r w:rsidRPr="007E6C66">
        <w:rPr>
          <w:b/>
          <w:i/>
          <w:lang w:eastAsia="zh-CN"/>
        </w:rPr>
        <w:t>s needed for LBT procedure.</w:t>
      </w:r>
    </w:p>
    <w:p w14:paraId="50917E9C" w14:textId="7419BD2E" w:rsidR="00EA5C07" w:rsidRPr="00EA5C07" w:rsidRDefault="00EA5C07" w:rsidP="00DA21B2">
      <w:pPr>
        <w:pStyle w:val="af"/>
        <w:numPr>
          <w:ilvl w:val="0"/>
          <w:numId w:val="30"/>
        </w:numPr>
        <w:ind w:firstLineChars="0"/>
        <w:rPr>
          <w:b/>
          <w:i/>
        </w:rPr>
      </w:pPr>
      <w:r w:rsidRPr="007E6C66">
        <w:rPr>
          <w:b/>
          <w:i/>
          <w:lang w:eastAsia="zh-CN"/>
        </w:rPr>
        <w:t>Both rate matching and puncture methods should be considered on single carrier wideband transmissions.</w:t>
      </w:r>
    </w:p>
    <w:p w14:paraId="78B30860" w14:textId="40FDBF27" w:rsidR="00EA5C07" w:rsidRDefault="00EA5C07" w:rsidP="00DA21B2">
      <w:pPr>
        <w:pStyle w:val="af"/>
        <w:numPr>
          <w:ilvl w:val="0"/>
          <w:numId w:val="30"/>
        </w:numPr>
        <w:ind w:firstLineChars="0"/>
        <w:rPr>
          <w:b/>
          <w:i/>
        </w:rPr>
      </w:pPr>
      <w:r w:rsidRPr="00BD373A">
        <w:rPr>
          <w:b/>
          <w:i/>
          <w:lang w:eastAsia="zh-CN"/>
        </w:rPr>
        <w:t xml:space="preserve">It is beneficial to </w:t>
      </w:r>
      <w:r>
        <w:rPr>
          <w:b/>
          <w:i/>
          <w:lang w:eastAsia="zh-CN"/>
        </w:rPr>
        <w:t>s</w:t>
      </w:r>
      <w:r w:rsidRPr="00BD373A">
        <w:rPr>
          <w:rFonts w:hint="eastAsia"/>
          <w:b/>
          <w:i/>
          <w:lang w:eastAsia="zh-CN"/>
        </w:rPr>
        <w:t xml:space="preserve">upport UL CBG-based </w:t>
      </w:r>
      <w:r>
        <w:rPr>
          <w:rFonts w:hint="eastAsia"/>
          <w:b/>
          <w:i/>
          <w:lang w:eastAsia="zh-CN"/>
        </w:rPr>
        <w:t>(</w:t>
      </w:r>
      <w:r>
        <w:rPr>
          <w:b/>
          <w:i/>
          <w:lang w:eastAsia="zh-CN"/>
        </w:rPr>
        <w:t>re</w:t>
      </w:r>
      <w:r>
        <w:rPr>
          <w:rFonts w:hint="eastAsia"/>
          <w:b/>
          <w:i/>
          <w:lang w:eastAsia="zh-CN"/>
        </w:rPr>
        <w:t>)transmission, and the relevant studies are needed.</w:t>
      </w:r>
    </w:p>
    <w:p w14:paraId="7C59E1B8" w14:textId="77777777" w:rsidR="008C6350" w:rsidRPr="004C2495" w:rsidRDefault="008C6350" w:rsidP="00DA21B2">
      <w:pPr>
        <w:pStyle w:val="af"/>
        <w:numPr>
          <w:ilvl w:val="0"/>
          <w:numId w:val="30"/>
        </w:numPr>
        <w:ind w:firstLineChars="0"/>
        <w:rPr>
          <w:b/>
          <w:i/>
          <w:lang w:eastAsia="zh-CN"/>
        </w:rPr>
      </w:pPr>
      <w:r w:rsidRPr="004C2495">
        <w:rPr>
          <w:b/>
          <w:i/>
          <w:lang w:eastAsia="zh-CN"/>
        </w:rPr>
        <w:t xml:space="preserve">NR-U </w:t>
      </w:r>
      <w:r>
        <w:rPr>
          <w:b/>
          <w:i/>
          <w:lang w:eastAsia="zh-CN"/>
        </w:rPr>
        <w:t xml:space="preserve">should </w:t>
      </w:r>
      <w:r w:rsidRPr="004C2495">
        <w:rPr>
          <w:b/>
          <w:i/>
          <w:lang w:eastAsia="zh-CN"/>
        </w:rPr>
        <w:t xml:space="preserve">support at least </w:t>
      </w:r>
      <w:r w:rsidRPr="004C2495">
        <w:rPr>
          <w:rFonts w:hint="eastAsia"/>
          <w:b/>
          <w:i/>
          <w:lang w:eastAsia="zh-CN"/>
        </w:rPr>
        <w:t>PUCCH formats, short and long PUCCH.</w:t>
      </w:r>
    </w:p>
    <w:p w14:paraId="4293E7F4" w14:textId="70F5BC0F" w:rsidR="00EA5C07" w:rsidRPr="00EA5C07" w:rsidRDefault="00EA5C07" w:rsidP="00DA21B2">
      <w:pPr>
        <w:pStyle w:val="af"/>
        <w:numPr>
          <w:ilvl w:val="0"/>
          <w:numId w:val="30"/>
        </w:numPr>
        <w:ind w:firstLineChars="0"/>
        <w:rPr>
          <w:b/>
          <w:i/>
        </w:rPr>
      </w:pPr>
      <w:r w:rsidRPr="00607625">
        <w:rPr>
          <w:b/>
          <w:i/>
          <w:lang w:eastAsia="zh-CN"/>
        </w:rPr>
        <w:t xml:space="preserve">NR-U does not support </w:t>
      </w:r>
      <w:r w:rsidRPr="00607625">
        <w:rPr>
          <w:rFonts w:hint="eastAsia"/>
          <w:b/>
          <w:i/>
          <w:lang w:eastAsia="zh-CN"/>
        </w:rPr>
        <w:t>PUCCH format 0/1</w:t>
      </w:r>
      <w:r w:rsidR="00160AF3">
        <w:rPr>
          <w:b/>
          <w:i/>
          <w:lang w:eastAsia="zh-CN"/>
        </w:rPr>
        <w:t>/4</w:t>
      </w:r>
      <w:r w:rsidRPr="00607625">
        <w:rPr>
          <w:b/>
          <w:i/>
          <w:lang w:eastAsia="zh-CN"/>
        </w:rPr>
        <w:t>.</w:t>
      </w:r>
    </w:p>
    <w:p w14:paraId="3F364260" w14:textId="691CFC49" w:rsidR="00EA5C07" w:rsidRPr="00EA5C07" w:rsidRDefault="00EA5C07" w:rsidP="00DA21B2">
      <w:pPr>
        <w:pStyle w:val="af"/>
        <w:numPr>
          <w:ilvl w:val="0"/>
          <w:numId w:val="30"/>
        </w:numPr>
        <w:ind w:firstLineChars="0"/>
        <w:rPr>
          <w:b/>
          <w:i/>
          <w:lang w:eastAsia="zh-CN"/>
        </w:rPr>
      </w:pPr>
      <w:r w:rsidRPr="00270580">
        <w:rPr>
          <w:rFonts w:hint="eastAsia"/>
          <w:b/>
          <w:i/>
          <w:lang w:eastAsia="zh-CN"/>
        </w:rPr>
        <w:t>NR-U support PUCCH format 2/3.</w:t>
      </w:r>
    </w:p>
    <w:p w14:paraId="1F9D2256" w14:textId="7A619356" w:rsidR="00EA5C07" w:rsidRPr="00EA5C07" w:rsidRDefault="00EA5C07" w:rsidP="00DA21B2">
      <w:pPr>
        <w:pStyle w:val="af"/>
        <w:numPr>
          <w:ilvl w:val="0"/>
          <w:numId w:val="30"/>
        </w:numPr>
        <w:ind w:firstLineChars="0"/>
        <w:rPr>
          <w:b/>
          <w:i/>
          <w:lang w:eastAsia="zh-CN"/>
        </w:rPr>
      </w:pPr>
      <w:r w:rsidRPr="00270580">
        <w:rPr>
          <w:b/>
          <w:i/>
          <w:lang w:eastAsia="zh-CN"/>
        </w:rPr>
        <w:t>For NR-U, flexible number of PUCCH OFDM symbols and fixed frequency domain resources are used.</w:t>
      </w:r>
    </w:p>
    <w:p w14:paraId="30D5749F" w14:textId="77777777" w:rsidR="0000098A" w:rsidRPr="0000098A" w:rsidRDefault="0000098A" w:rsidP="00DA21B2">
      <w:pPr>
        <w:pStyle w:val="af"/>
        <w:numPr>
          <w:ilvl w:val="0"/>
          <w:numId w:val="30"/>
        </w:numPr>
        <w:ind w:firstLineChars="0"/>
        <w:rPr>
          <w:b/>
          <w:i/>
          <w:lang w:eastAsia="zh-CN"/>
        </w:rPr>
      </w:pPr>
      <w:r w:rsidRPr="0000098A">
        <w:rPr>
          <w:b/>
          <w:i/>
          <w:lang w:eastAsia="zh-CN"/>
        </w:rPr>
        <w:t>Rel-15 NR SRS can be used as a baseline and wide-band and BWP or 20MHz subband SRS could be supported in NR-U.</w:t>
      </w:r>
    </w:p>
    <w:p w14:paraId="6C1F8168" w14:textId="77777777" w:rsidR="00EA5C07" w:rsidRPr="00B35A49" w:rsidRDefault="00EA5C07" w:rsidP="000334FE">
      <w:pPr>
        <w:rPr>
          <w:color w:val="FF0000"/>
          <w:sz w:val="24"/>
        </w:rPr>
      </w:pPr>
    </w:p>
    <w:p w14:paraId="328963BC" w14:textId="77777777" w:rsidR="00847CD5" w:rsidRPr="00B35A49" w:rsidRDefault="00847CD5" w:rsidP="00847CD5">
      <w:pPr>
        <w:pStyle w:val="1"/>
      </w:pPr>
      <w:r w:rsidRPr="00B35A49">
        <w:t>Reference</w:t>
      </w:r>
    </w:p>
    <w:bookmarkEnd w:id="1"/>
    <w:p w14:paraId="230B3E4F" w14:textId="53F392A8" w:rsidR="006467BC" w:rsidRPr="00B35A49" w:rsidRDefault="00895300" w:rsidP="006467BC">
      <w:pPr>
        <w:pStyle w:val="af"/>
        <w:numPr>
          <w:ilvl w:val="0"/>
          <w:numId w:val="6"/>
        </w:numPr>
        <w:ind w:firstLineChars="0"/>
        <w:rPr>
          <w:lang w:eastAsia="zh-CN"/>
        </w:rPr>
      </w:pPr>
      <w:r w:rsidRPr="00B35A49">
        <w:rPr>
          <w:rFonts w:ascii="Arial" w:eastAsia="Batang" w:hAnsi="Arial" w:cs="Arial"/>
          <w:b/>
          <w:bCs/>
          <w:sz w:val="28"/>
          <w:szCs w:val="24"/>
        </w:rPr>
        <w:tab/>
      </w:r>
      <w:bookmarkStart w:id="5" w:name="_Ref498525609"/>
      <w:r w:rsidR="006467BC" w:rsidRPr="00B35A49">
        <w:rPr>
          <w:lang w:eastAsia="zh-CN"/>
        </w:rPr>
        <w:t>3GPP RAN1, “Chairman’s notes of RAN1 9</w:t>
      </w:r>
      <w:r w:rsidR="00723E94">
        <w:rPr>
          <w:lang w:eastAsia="zh-CN"/>
        </w:rPr>
        <w:t>4</w:t>
      </w:r>
      <w:r w:rsidR="006467BC" w:rsidRPr="00B35A49">
        <w:rPr>
          <w:lang w:eastAsia="zh-CN"/>
        </w:rPr>
        <w:t>”</w:t>
      </w:r>
      <w:bookmarkEnd w:id="5"/>
    </w:p>
    <w:sectPr w:rsidR="006467BC" w:rsidRPr="00B35A4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FADF71" w14:textId="77777777" w:rsidR="003F3885" w:rsidRDefault="003F3885">
      <w:r>
        <w:separator/>
      </w:r>
    </w:p>
  </w:endnote>
  <w:endnote w:type="continuationSeparator" w:id="0">
    <w:p w14:paraId="5A729C59" w14:textId="77777777" w:rsidR="003F3885" w:rsidRDefault="003F3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44DFEE" w14:textId="77777777" w:rsidR="003F3885" w:rsidRDefault="003F3885">
      <w:r>
        <w:separator/>
      </w:r>
    </w:p>
  </w:footnote>
  <w:footnote w:type="continuationSeparator" w:id="0">
    <w:p w14:paraId="0474FDD0" w14:textId="77777777" w:rsidR="003F3885" w:rsidRDefault="003F38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FD515A1"/>
    <w:multiLevelType w:val="hybridMultilevel"/>
    <w:tmpl w:val="054A360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CE6A2B"/>
    <w:multiLevelType w:val="hybridMultilevel"/>
    <w:tmpl w:val="9532291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6340152"/>
    <w:multiLevelType w:val="hybridMultilevel"/>
    <w:tmpl w:val="EE68C9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72F23E8"/>
    <w:multiLevelType w:val="hybridMultilevel"/>
    <w:tmpl w:val="87FEA19E"/>
    <w:lvl w:ilvl="0" w:tplc="60B694F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7D340A"/>
    <w:multiLevelType w:val="hybridMultilevel"/>
    <w:tmpl w:val="9532291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4C7022EA"/>
    <w:multiLevelType w:val="hybridMultilevel"/>
    <w:tmpl w:val="6256E9D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40318B5"/>
    <w:multiLevelType w:val="hybridMultilevel"/>
    <w:tmpl w:val="87FEA19E"/>
    <w:lvl w:ilvl="0" w:tplc="60B694F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6DE2BD4"/>
    <w:multiLevelType w:val="hybridMultilevel"/>
    <w:tmpl w:val="73864E1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727F33BF"/>
    <w:multiLevelType w:val="hybridMultilevel"/>
    <w:tmpl w:val="0BE0074A"/>
    <w:lvl w:ilvl="0" w:tplc="E0DA8B14">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2">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FC048E5"/>
    <w:multiLevelType w:val="hybridMultilevel"/>
    <w:tmpl w:val="DCC4F1AA"/>
    <w:lvl w:ilvl="0" w:tplc="3A94BE24">
      <w:start w:val="1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24"/>
  </w:num>
  <w:num w:numId="3">
    <w:abstractNumId w:val="21"/>
  </w:num>
  <w:num w:numId="4">
    <w:abstractNumId w:val="22"/>
  </w:num>
  <w:num w:numId="5">
    <w:abstractNumId w:val="15"/>
  </w:num>
  <w:num w:numId="6">
    <w:abstractNumId w:val="8"/>
  </w:num>
  <w:num w:numId="7">
    <w:abstractNumId w:val="13"/>
  </w:num>
  <w:num w:numId="8">
    <w:abstractNumId w:val="23"/>
  </w:num>
  <w:num w:numId="9">
    <w:abstractNumId w:val="1"/>
  </w:num>
  <w:num w:numId="10">
    <w:abstractNumId w:val="25"/>
  </w:num>
  <w:num w:numId="11">
    <w:abstractNumId w:val="16"/>
  </w:num>
  <w:num w:numId="12">
    <w:abstractNumId w:val="19"/>
  </w:num>
  <w:num w:numId="13">
    <w:abstractNumId w:val="15"/>
  </w:num>
  <w:num w:numId="14">
    <w:abstractNumId w:val="15"/>
  </w:num>
  <w:num w:numId="15">
    <w:abstractNumId w:val="14"/>
  </w:num>
  <w:num w:numId="16">
    <w:abstractNumId w:val="5"/>
  </w:num>
  <w:num w:numId="17">
    <w:abstractNumId w:val="6"/>
  </w:num>
  <w:num w:numId="18">
    <w:abstractNumId w:val="3"/>
  </w:num>
  <w:num w:numId="19">
    <w:abstractNumId w:val="15"/>
  </w:num>
  <w:num w:numId="20">
    <w:abstractNumId w:val="10"/>
  </w:num>
  <w:num w:numId="21">
    <w:abstractNumId w:val="17"/>
  </w:num>
  <w:num w:numId="22">
    <w:abstractNumId w:val="4"/>
  </w:num>
  <w:num w:numId="23">
    <w:abstractNumId w:val="0"/>
  </w:num>
  <w:num w:numId="24">
    <w:abstractNumId w:val="2"/>
  </w:num>
  <w:num w:numId="25">
    <w:abstractNumId w:val="11"/>
  </w:num>
  <w:num w:numId="26">
    <w:abstractNumId w:val="9"/>
  </w:num>
  <w:num w:numId="27">
    <w:abstractNumId w:val="7"/>
  </w:num>
  <w:num w:numId="28">
    <w:abstractNumId w:val="15"/>
  </w:num>
  <w:num w:numId="29">
    <w:abstractNumId w:val="18"/>
  </w:num>
  <w:num w:numId="30">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98A"/>
    <w:rsid w:val="00000B95"/>
    <w:rsid w:val="00000D04"/>
    <w:rsid w:val="00000DB2"/>
    <w:rsid w:val="0000218F"/>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30"/>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AF6"/>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106E"/>
    <w:rsid w:val="000512BF"/>
    <w:rsid w:val="000512C9"/>
    <w:rsid w:val="0005131C"/>
    <w:rsid w:val="00051844"/>
    <w:rsid w:val="0005188A"/>
    <w:rsid w:val="0005195B"/>
    <w:rsid w:val="00051E6D"/>
    <w:rsid w:val="000525C5"/>
    <w:rsid w:val="00052AD2"/>
    <w:rsid w:val="00052B2A"/>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73E"/>
    <w:rsid w:val="00067B0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CD3"/>
    <w:rsid w:val="0008714F"/>
    <w:rsid w:val="00087913"/>
    <w:rsid w:val="00087E9C"/>
    <w:rsid w:val="000902DC"/>
    <w:rsid w:val="000906E3"/>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516"/>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D84"/>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39C"/>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87"/>
    <w:rsid w:val="001202DA"/>
    <w:rsid w:val="00120580"/>
    <w:rsid w:val="001206A8"/>
    <w:rsid w:val="001209F1"/>
    <w:rsid w:val="00120B13"/>
    <w:rsid w:val="00120CCE"/>
    <w:rsid w:val="00121211"/>
    <w:rsid w:val="00121379"/>
    <w:rsid w:val="00121E22"/>
    <w:rsid w:val="00122428"/>
    <w:rsid w:val="00122900"/>
    <w:rsid w:val="00122EF9"/>
    <w:rsid w:val="00123069"/>
    <w:rsid w:val="001230AF"/>
    <w:rsid w:val="001236CC"/>
    <w:rsid w:val="00123F33"/>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7424"/>
    <w:rsid w:val="001278E6"/>
    <w:rsid w:val="00127910"/>
    <w:rsid w:val="001279D0"/>
    <w:rsid w:val="001302CC"/>
    <w:rsid w:val="00130757"/>
    <w:rsid w:val="00130779"/>
    <w:rsid w:val="001307A1"/>
    <w:rsid w:val="00130B6A"/>
    <w:rsid w:val="00130CA4"/>
    <w:rsid w:val="00130FA9"/>
    <w:rsid w:val="00131BB0"/>
    <w:rsid w:val="00131C56"/>
    <w:rsid w:val="00131C59"/>
    <w:rsid w:val="001321D3"/>
    <w:rsid w:val="001324FC"/>
    <w:rsid w:val="00132753"/>
    <w:rsid w:val="001334F5"/>
    <w:rsid w:val="00133599"/>
    <w:rsid w:val="001335F2"/>
    <w:rsid w:val="0013375D"/>
    <w:rsid w:val="0013395D"/>
    <w:rsid w:val="00133BF7"/>
    <w:rsid w:val="00133CEA"/>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AF3"/>
    <w:rsid w:val="00161137"/>
    <w:rsid w:val="001612C9"/>
    <w:rsid w:val="00161AAD"/>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E0"/>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BCA"/>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995"/>
    <w:rsid w:val="00186AE7"/>
    <w:rsid w:val="00187252"/>
    <w:rsid w:val="001875DC"/>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1F3"/>
    <w:rsid w:val="00196699"/>
    <w:rsid w:val="0019685A"/>
    <w:rsid w:val="00197213"/>
    <w:rsid w:val="001974A3"/>
    <w:rsid w:val="00197B53"/>
    <w:rsid w:val="001A0733"/>
    <w:rsid w:val="001A07D2"/>
    <w:rsid w:val="001A0CB0"/>
    <w:rsid w:val="001A1445"/>
    <w:rsid w:val="001A180D"/>
    <w:rsid w:val="001A1BAC"/>
    <w:rsid w:val="001A1DA2"/>
    <w:rsid w:val="001A20AC"/>
    <w:rsid w:val="001A22F1"/>
    <w:rsid w:val="001A23CE"/>
    <w:rsid w:val="001A2A8E"/>
    <w:rsid w:val="001A2C89"/>
    <w:rsid w:val="001A2EDB"/>
    <w:rsid w:val="001A3267"/>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3EB9"/>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C56"/>
    <w:rsid w:val="001C4E83"/>
    <w:rsid w:val="001C5281"/>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99F"/>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4EA8"/>
    <w:rsid w:val="001E5007"/>
    <w:rsid w:val="001E503D"/>
    <w:rsid w:val="001E539D"/>
    <w:rsid w:val="001E5A20"/>
    <w:rsid w:val="001E5C23"/>
    <w:rsid w:val="001E5E15"/>
    <w:rsid w:val="001E5F83"/>
    <w:rsid w:val="001E62F4"/>
    <w:rsid w:val="001E66C6"/>
    <w:rsid w:val="001E6A9F"/>
    <w:rsid w:val="001E6F4C"/>
    <w:rsid w:val="001E7093"/>
    <w:rsid w:val="001E737B"/>
    <w:rsid w:val="001E73E5"/>
    <w:rsid w:val="001E7504"/>
    <w:rsid w:val="001E76DF"/>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763"/>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1DEF"/>
    <w:rsid w:val="002128DA"/>
    <w:rsid w:val="00212CB6"/>
    <w:rsid w:val="00212E37"/>
    <w:rsid w:val="00213CC4"/>
    <w:rsid w:val="002140FF"/>
    <w:rsid w:val="0021421D"/>
    <w:rsid w:val="002147FA"/>
    <w:rsid w:val="00214DAF"/>
    <w:rsid w:val="00215479"/>
    <w:rsid w:val="002155E6"/>
    <w:rsid w:val="00215F8E"/>
    <w:rsid w:val="00216194"/>
    <w:rsid w:val="00216B73"/>
    <w:rsid w:val="0021753A"/>
    <w:rsid w:val="00217B99"/>
    <w:rsid w:val="00217C98"/>
    <w:rsid w:val="00217D6F"/>
    <w:rsid w:val="00217F39"/>
    <w:rsid w:val="002204BD"/>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16"/>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9B0"/>
    <w:rsid w:val="00236ABE"/>
    <w:rsid w:val="00236AD8"/>
    <w:rsid w:val="00236B7C"/>
    <w:rsid w:val="00236BF9"/>
    <w:rsid w:val="002375AB"/>
    <w:rsid w:val="0023774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AFC"/>
    <w:rsid w:val="00246C5B"/>
    <w:rsid w:val="00246CE5"/>
    <w:rsid w:val="00246DB7"/>
    <w:rsid w:val="00246DD1"/>
    <w:rsid w:val="00247103"/>
    <w:rsid w:val="0024729F"/>
    <w:rsid w:val="002476D6"/>
    <w:rsid w:val="00247BB2"/>
    <w:rsid w:val="00247C1E"/>
    <w:rsid w:val="00250067"/>
    <w:rsid w:val="002501CA"/>
    <w:rsid w:val="0025094F"/>
    <w:rsid w:val="00250AA9"/>
    <w:rsid w:val="00250B73"/>
    <w:rsid w:val="0025149C"/>
    <w:rsid w:val="002516DE"/>
    <w:rsid w:val="00251F81"/>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374"/>
    <w:rsid w:val="0025662A"/>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470"/>
    <w:rsid w:val="0027058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578"/>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3A9A"/>
    <w:rsid w:val="002A3F1A"/>
    <w:rsid w:val="002A4041"/>
    <w:rsid w:val="002A4065"/>
    <w:rsid w:val="002A45E2"/>
    <w:rsid w:val="002A506F"/>
    <w:rsid w:val="002A5224"/>
    <w:rsid w:val="002A52A1"/>
    <w:rsid w:val="002A5890"/>
    <w:rsid w:val="002A59F0"/>
    <w:rsid w:val="002A5FFD"/>
    <w:rsid w:val="002A604D"/>
    <w:rsid w:val="002A6268"/>
    <w:rsid w:val="002A6344"/>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9A1"/>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88D"/>
    <w:rsid w:val="002C5AFA"/>
    <w:rsid w:val="002C62CF"/>
    <w:rsid w:val="002C6703"/>
    <w:rsid w:val="002C684B"/>
    <w:rsid w:val="002C73DE"/>
    <w:rsid w:val="002C7544"/>
    <w:rsid w:val="002D0348"/>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1B2"/>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275"/>
    <w:rsid w:val="002F3449"/>
    <w:rsid w:val="002F3926"/>
    <w:rsid w:val="002F3ADA"/>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A53"/>
    <w:rsid w:val="00301BB8"/>
    <w:rsid w:val="00301C9C"/>
    <w:rsid w:val="003029C8"/>
    <w:rsid w:val="00302C48"/>
    <w:rsid w:val="00303440"/>
    <w:rsid w:val="00303704"/>
    <w:rsid w:val="003037F8"/>
    <w:rsid w:val="00303A12"/>
    <w:rsid w:val="003042EE"/>
    <w:rsid w:val="0030448C"/>
    <w:rsid w:val="00304A6A"/>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4F"/>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0681"/>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653"/>
    <w:rsid w:val="00357B56"/>
    <w:rsid w:val="0036021C"/>
    <w:rsid w:val="00360232"/>
    <w:rsid w:val="003602E0"/>
    <w:rsid w:val="00360438"/>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6B8"/>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7B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26C"/>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B4C"/>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BFB"/>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ACE"/>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1828"/>
    <w:rsid w:val="003F18AA"/>
    <w:rsid w:val="003F1F98"/>
    <w:rsid w:val="003F2046"/>
    <w:rsid w:val="003F23D6"/>
    <w:rsid w:val="003F27C5"/>
    <w:rsid w:val="003F2F21"/>
    <w:rsid w:val="003F324F"/>
    <w:rsid w:val="003F33BC"/>
    <w:rsid w:val="003F3456"/>
    <w:rsid w:val="003F3458"/>
    <w:rsid w:val="003F3885"/>
    <w:rsid w:val="003F3B9A"/>
    <w:rsid w:val="003F3D4E"/>
    <w:rsid w:val="003F4090"/>
    <w:rsid w:val="003F4271"/>
    <w:rsid w:val="003F43E6"/>
    <w:rsid w:val="003F4437"/>
    <w:rsid w:val="003F4743"/>
    <w:rsid w:val="003F477E"/>
    <w:rsid w:val="003F49A1"/>
    <w:rsid w:val="003F49C9"/>
    <w:rsid w:val="003F4A25"/>
    <w:rsid w:val="003F4AEB"/>
    <w:rsid w:val="003F502C"/>
    <w:rsid w:val="003F535C"/>
    <w:rsid w:val="003F53C3"/>
    <w:rsid w:val="003F569F"/>
    <w:rsid w:val="003F598E"/>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6BD"/>
    <w:rsid w:val="00403701"/>
    <w:rsid w:val="004037BF"/>
    <w:rsid w:val="004037DB"/>
    <w:rsid w:val="00403BB9"/>
    <w:rsid w:val="00403C0D"/>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9E1"/>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A88"/>
    <w:rsid w:val="00464E64"/>
    <w:rsid w:val="00464E83"/>
    <w:rsid w:val="00465001"/>
    <w:rsid w:val="004651A0"/>
    <w:rsid w:val="00465216"/>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BF5"/>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198"/>
    <w:rsid w:val="004752D3"/>
    <w:rsid w:val="004754E1"/>
    <w:rsid w:val="0047555C"/>
    <w:rsid w:val="00475CE0"/>
    <w:rsid w:val="00475CE2"/>
    <w:rsid w:val="00476105"/>
    <w:rsid w:val="004764C4"/>
    <w:rsid w:val="004765DB"/>
    <w:rsid w:val="004767EF"/>
    <w:rsid w:val="00476827"/>
    <w:rsid w:val="00476BD4"/>
    <w:rsid w:val="0047718A"/>
    <w:rsid w:val="0047727B"/>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EE7"/>
    <w:rsid w:val="004A7092"/>
    <w:rsid w:val="004A778A"/>
    <w:rsid w:val="004A7DAF"/>
    <w:rsid w:val="004B0619"/>
    <w:rsid w:val="004B0BD4"/>
    <w:rsid w:val="004B0C87"/>
    <w:rsid w:val="004B179A"/>
    <w:rsid w:val="004B1A09"/>
    <w:rsid w:val="004B1BFF"/>
    <w:rsid w:val="004B2435"/>
    <w:rsid w:val="004B276F"/>
    <w:rsid w:val="004B27F2"/>
    <w:rsid w:val="004B2A8D"/>
    <w:rsid w:val="004B2DD1"/>
    <w:rsid w:val="004B4037"/>
    <w:rsid w:val="004B407B"/>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2ED9"/>
    <w:rsid w:val="004D3803"/>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A20"/>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584B"/>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1C4"/>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45"/>
    <w:rsid w:val="00501981"/>
    <w:rsid w:val="00501A85"/>
    <w:rsid w:val="00501BB3"/>
    <w:rsid w:val="00501F01"/>
    <w:rsid w:val="00501F52"/>
    <w:rsid w:val="00501F85"/>
    <w:rsid w:val="0050218C"/>
    <w:rsid w:val="005021DD"/>
    <w:rsid w:val="005026CA"/>
    <w:rsid w:val="00502B72"/>
    <w:rsid w:val="00502E68"/>
    <w:rsid w:val="00503582"/>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07F65"/>
    <w:rsid w:val="005100F5"/>
    <w:rsid w:val="0051065C"/>
    <w:rsid w:val="00510C58"/>
    <w:rsid w:val="00511361"/>
    <w:rsid w:val="00511401"/>
    <w:rsid w:val="00511CB1"/>
    <w:rsid w:val="00511F15"/>
    <w:rsid w:val="005123EF"/>
    <w:rsid w:val="00512AC9"/>
    <w:rsid w:val="00512F0D"/>
    <w:rsid w:val="00512F6E"/>
    <w:rsid w:val="00513104"/>
    <w:rsid w:val="0051318C"/>
    <w:rsid w:val="00513282"/>
    <w:rsid w:val="00513BA5"/>
    <w:rsid w:val="00513D1A"/>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E6D"/>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EB8"/>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B70"/>
    <w:rsid w:val="00537CA4"/>
    <w:rsid w:val="00540143"/>
    <w:rsid w:val="00540394"/>
    <w:rsid w:val="005405F0"/>
    <w:rsid w:val="0054094D"/>
    <w:rsid w:val="00540AA6"/>
    <w:rsid w:val="00540BDE"/>
    <w:rsid w:val="00540C6A"/>
    <w:rsid w:val="0054108B"/>
    <w:rsid w:val="00541C13"/>
    <w:rsid w:val="00541DCA"/>
    <w:rsid w:val="00541DDB"/>
    <w:rsid w:val="00542B58"/>
    <w:rsid w:val="00543064"/>
    <w:rsid w:val="005433B3"/>
    <w:rsid w:val="0054343A"/>
    <w:rsid w:val="00543974"/>
    <w:rsid w:val="00543EBF"/>
    <w:rsid w:val="00543EEE"/>
    <w:rsid w:val="00544ABA"/>
    <w:rsid w:val="00544B73"/>
    <w:rsid w:val="00544E14"/>
    <w:rsid w:val="00544E8A"/>
    <w:rsid w:val="00544FEC"/>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D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A03"/>
    <w:rsid w:val="00554BE7"/>
    <w:rsid w:val="0055539B"/>
    <w:rsid w:val="00555699"/>
    <w:rsid w:val="00555836"/>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068"/>
    <w:rsid w:val="005614E5"/>
    <w:rsid w:val="005615D8"/>
    <w:rsid w:val="005616DE"/>
    <w:rsid w:val="005617DC"/>
    <w:rsid w:val="00561F02"/>
    <w:rsid w:val="00562113"/>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C83"/>
    <w:rsid w:val="00566F79"/>
    <w:rsid w:val="005678AD"/>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28"/>
    <w:rsid w:val="005765F5"/>
    <w:rsid w:val="00576D6C"/>
    <w:rsid w:val="005771A3"/>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95"/>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E7B"/>
    <w:rsid w:val="005D1076"/>
    <w:rsid w:val="005D1499"/>
    <w:rsid w:val="005D1A4B"/>
    <w:rsid w:val="005D1E32"/>
    <w:rsid w:val="005D206B"/>
    <w:rsid w:val="005D22B7"/>
    <w:rsid w:val="005D2343"/>
    <w:rsid w:val="005D2793"/>
    <w:rsid w:val="005D2BDE"/>
    <w:rsid w:val="005D3121"/>
    <w:rsid w:val="005D3169"/>
    <w:rsid w:val="005D34B2"/>
    <w:rsid w:val="005D351D"/>
    <w:rsid w:val="005D37C5"/>
    <w:rsid w:val="005D3CD9"/>
    <w:rsid w:val="005D3D76"/>
    <w:rsid w:val="005D4355"/>
    <w:rsid w:val="005D4578"/>
    <w:rsid w:val="005D48E2"/>
    <w:rsid w:val="005D4EFA"/>
    <w:rsid w:val="005D50DF"/>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1F72"/>
    <w:rsid w:val="005E20A8"/>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0CA9"/>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25"/>
    <w:rsid w:val="006076AF"/>
    <w:rsid w:val="00607A2E"/>
    <w:rsid w:val="00607AB2"/>
    <w:rsid w:val="00607FD3"/>
    <w:rsid w:val="0061006A"/>
    <w:rsid w:val="006107F2"/>
    <w:rsid w:val="00610982"/>
    <w:rsid w:val="00610A69"/>
    <w:rsid w:val="00610EB9"/>
    <w:rsid w:val="00610EBA"/>
    <w:rsid w:val="00611242"/>
    <w:rsid w:val="00611A9F"/>
    <w:rsid w:val="00611F8D"/>
    <w:rsid w:val="006120D4"/>
    <w:rsid w:val="0061234C"/>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7F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7BC"/>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6AF"/>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09E"/>
    <w:rsid w:val="00654A7A"/>
    <w:rsid w:val="00654B38"/>
    <w:rsid w:val="00654B83"/>
    <w:rsid w:val="00654BF5"/>
    <w:rsid w:val="0065501E"/>
    <w:rsid w:val="00655061"/>
    <w:rsid w:val="0065510C"/>
    <w:rsid w:val="00655170"/>
    <w:rsid w:val="0065573D"/>
    <w:rsid w:val="0065583F"/>
    <w:rsid w:val="00655B52"/>
    <w:rsid w:val="00655B63"/>
    <w:rsid w:val="00656032"/>
    <w:rsid w:val="00656257"/>
    <w:rsid w:val="006570C9"/>
    <w:rsid w:val="006571F6"/>
    <w:rsid w:val="0065775C"/>
    <w:rsid w:val="00657790"/>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C40"/>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376"/>
    <w:rsid w:val="006A5403"/>
    <w:rsid w:val="006A59B2"/>
    <w:rsid w:val="006A5F57"/>
    <w:rsid w:val="006A6E17"/>
    <w:rsid w:val="006A6F06"/>
    <w:rsid w:val="006A7215"/>
    <w:rsid w:val="006A7359"/>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DA"/>
    <w:rsid w:val="006C2BEE"/>
    <w:rsid w:val="006C33E7"/>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1BD"/>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495"/>
    <w:rsid w:val="006F1550"/>
    <w:rsid w:val="006F15E2"/>
    <w:rsid w:val="006F1D80"/>
    <w:rsid w:val="006F1EB7"/>
    <w:rsid w:val="006F266F"/>
    <w:rsid w:val="006F29A2"/>
    <w:rsid w:val="006F2A81"/>
    <w:rsid w:val="006F343B"/>
    <w:rsid w:val="006F39F9"/>
    <w:rsid w:val="006F3A00"/>
    <w:rsid w:val="006F4895"/>
    <w:rsid w:val="006F4BB0"/>
    <w:rsid w:val="006F4E24"/>
    <w:rsid w:val="006F4F23"/>
    <w:rsid w:val="006F5231"/>
    <w:rsid w:val="006F52E5"/>
    <w:rsid w:val="006F5682"/>
    <w:rsid w:val="006F5EC2"/>
    <w:rsid w:val="006F5F05"/>
    <w:rsid w:val="006F6066"/>
    <w:rsid w:val="006F63D8"/>
    <w:rsid w:val="006F63FC"/>
    <w:rsid w:val="006F655B"/>
    <w:rsid w:val="006F6850"/>
    <w:rsid w:val="006F6C51"/>
    <w:rsid w:val="006F6CC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A88"/>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722"/>
    <w:rsid w:val="0071395D"/>
    <w:rsid w:val="00713DE4"/>
    <w:rsid w:val="00713E3C"/>
    <w:rsid w:val="00714471"/>
    <w:rsid w:val="00714C4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E94"/>
    <w:rsid w:val="0072432E"/>
    <w:rsid w:val="007244AF"/>
    <w:rsid w:val="0072496D"/>
    <w:rsid w:val="00724B4F"/>
    <w:rsid w:val="00724C3A"/>
    <w:rsid w:val="0072501B"/>
    <w:rsid w:val="0072503B"/>
    <w:rsid w:val="00725122"/>
    <w:rsid w:val="00725244"/>
    <w:rsid w:val="00725680"/>
    <w:rsid w:val="007256AB"/>
    <w:rsid w:val="00725AB1"/>
    <w:rsid w:val="00726036"/>
    <w:rsid w:val="00726279"/>
    <w:rsid w:val="00726331"/>
    <w:rsid w:val="00726A9B"/>
    <w:rsid w:val="00726AB3"/>
    <w:rsid w:val="00726EE7"/>
    <w:rsid w:val="00727281"/>
    <w:rsid w:val="00727530"/>
    <w:rsid w:val="007275AA"/>
    <w:rsid w:val="00727E6B"/>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327A"/>
    <w:rsid w:val="007334C3"/>
    <w:rsid w:val="00733C9D"/>
    <w:rsid w:val="007341EC"/>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3B2"/>
    <w:rsid w:val="0074360F"/>
    <w:rsid w:val="00743818"/>
    <w:rsid w:val="007439A4"/>
    <w:rsid w:val="00744048"/>
    <w:rsid w:val="00744212"/>
    <w:rsid w:val="00744473"/>
    <w:rsid w:val="00744632"/>
    <w:rsid w:val="00744A64"/>
    <w:rsid w:val="00744D21"/>
    <w:rsid w:val="00744D47"/>
    <w:rsid w:val="00744EA0"/>
    <w:rsid w:val="00745280"/>
    <w:rsid w:val="007457B4"/>
    <w:rsid w:val="00745F2B"/>
    <w:rsid w:val="0074638D"/>
    <w:rsid w:val="00746418"/>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2FA2"/>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CD5"/>
    <w:rsid w:val="00786D72"/>
    <w:rsid w:val="00786E71"/>
    <w:rsid w:val="007875BB"/>
    <w:rsid w:val="00787E42"/>
    <w:rsid w:val="00790CC5"/>
    <w:rsid w:val="00790E42"/>
    <w:rsid w:val="00791266"/>
    <w:rsid w:val="007914C2"/>
    <w:rsid w:val="0079162F"/>
    <w:rsid w:val="0079170D"/>
    <w:rsid w:val="00791E20"/>
    <w:rsid w:val="00792657"/>
    <w:rsid w:val="007928C7"/>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5E51"/>
    <w:rsid w:val="007A690F"/>
    <w:rsid w:val="007A6C01"/>
    <w:rsid w:val="007A792D"/>
    <w:rsid w:val="007A7A96"/>
    <w:rsid w:val="007A7E75"/>
    <w:rsid w:val="007A7EF5"/>
    <w:rsid w:val="007A7F6A"/>
    <w:rsid w:val="007B01FA"/>
    <w:rsid w:val="007B03AF"/>
    <w:rsid w:val="007B04E6"/>
    <w:rsid w:val="007B04F0"/>
    <w:rsid w:val="007B0F58"/>
    <w:rsid w:val="007B136F"/>
    <w:rsid w:val="007B149E"/>
    <w:rsid w:val="007B1543"/>
    <w:rsid w:val="007B1636"/>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BCB"/>
    <w:rsid w:val="007C1F33"/>
    <w:rsid w:val="007C215E"/>
    <w:rsid w:val="007C24FA"/>
    <w:rsid w:val="007C2540"/>
    <w:rsid w:val="007C26EB"/>
    <w:rsid w:val="007C2FB4"/>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9C0"/>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5D90"/>
    <w:rsid w:val="007D631E"/>
    <w:rsid w:val="007D63E9"/>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66"/>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333"/>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0F55"/>
    <w:rsid w:val="0080104E"/>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300"/>
    <w:rsid w:val="00804B92"/>
    <w:rsid w:val="00804E21"/>
    <w:rsid w:val="00804E67"/>
    <w:rsid w:val="00805092"/>
    <w:rsid w:val="00805CC4"/>
    <w:rsid w:val="00806179"/>
    <w:rsid w:val="00806377"/>
    <w:rsid w:val="00806AAF"/>
    <w:rsid w:val="00806E1A"/>
    <w:rsid w:val="00806EB4"/>
    <w:rsid w:val="008070AC"/>
    <w:rsid w:val="00807976"/>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3D9"/>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37E77"/>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C69"/>
    <w:rsid w:val="00844DD0"/>
    <w:rsid w:val="00844F77"/>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B79"/>
    <w:rsid w:val="00875EA3"/>
    <w:rsid w:val="00875F73"/>
    <w:rsid w:val="0087601F"/>
    <w:rsid w:val="00876257"/>
    <w:rsid w:val="00876537"/>
    <w:rsid w:val="00876540"/>
    <w:rsid w:val="00876760"/>
    <w:rsid w:val="008778F9"/>
    <w:rsid w:val="0088090C"/>
    <w:rsid w:val="00880A29"/>
    <w:rsid w:val="00880F30"/>
    <w:rsid w:val="00881B5D"/>
    <w:rsid w:val="008823E2"/>
    <w:rsid w:val="0088276C"/>
    <w:rsid w:val="00882A77"/>
    <w:rsid w:val="00882C18"/>
    <w:rsid w:val="008833E8"/>
    <w:rsid w:val="008838D5"/>
    <w:rsid w:val="00883DAB"/>
    <w:rsid w:val="00883E9E"/>
    <w:rsid w:val="00883F6D"/>
    <w:rsid w:val="00884268"/>
    <w:rsid w:val="00884B2C"/>
    <w:rsid w:val="00884B5E"/>
    <w:rsid w:val="008860AB"/>
    <w:rsid w:val="008861F4"/>
    <w:rsid w:val="008862F6"/>
    <w:rsid w:val="0088630B"/>
    <w:rsid w:val="0088678B"/>
    <w:rsid w:val="00886A0C"/>
    <w:rsid w:val="00886C71"/>
    <w:rsid w:val="00886FA8"/>
    <w:rsid w:val="00886FFE"/>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300"/>
    <w:rsid w:val="00895865"/>
    <w:rsid w:val="00896322"/>
    <w:rsid w:val="00896735"/>
    <w:rsid w:val="00896A97"/>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4D7"/>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6D2"/>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350"/>
    <w:rsid w:val="008C63AF"/>
    <w:rsid w:val="008C6A0D"/>
    <w:rsid w:val="008C6B96"/>
    <w:rsid w:val="008C6CE1"/>
    <w:rsid w:val="008C6FC7"/>
    <w:rsid w:val="008C785E"/>
    <w:rsid w:val="008D000E"/>
    <w:rsid w:val="008D01B6"/>
    <w:rsid w:val="008D084E"/>
    <w:rsid w:val="008D0AFB"/>
    <w:rsid w:val="008D0C3D"/>
    <w:rsid w:val="008D12A3"/>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05"/>
    <w:rsid w:val="008E287F"/>
    <w:rsid w:val="008E28F6"/>
    <w:rsid w:val="008E291C"/>
    <w:rsid w:val="008E2F6E"/>
    <w:rsid w:val="008E38AD"/>
    <w:rsid w:val="008E3926"/>
    <w:rsid w:val="008E395B"/>
    <w:rsid w:val="008E3EEC"/>
    <w:rsid w:val="008E4514"/>
    <w:rsid w:val="008E4BC6"/>
    <w:rsid w:val="008E5034"/>
    <w:rsid w:val="008E54B9"/>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99"/>
    <w:rsid w:val="009044A6"/>
    <w:rsid w:val="00904587"/>
    <w:rsid w:val="00904735"/>
    <w:rsid w:val="00904D38"/>
    <w:rsid w:val="009050A2"/>
    <w:rsid w:val="009051CA"/>
    <w:rsid w:val="0090531A"/>
    <w:rsid w:val="00905591"/>
    <w:rsid w:val="00905779"/>
    <w:rsid w:val="00905F19"/>
    <w:rsid w:val="00906198"/>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4129"/>
    <w:rsid w:val="0091443E"/>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7AA"/>
    <w:rsid w:val="00920E64"/>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3F15"/>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4BE"/>
    <w:rsid w:val="00942C80"/>
    <w:rsid w:val="00943197"/>
    <w:rsid w:val="00943510"/>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10DE"/>
    <w:rsid w:val="00951660"/>
    <w:rsid w:val="0095167F"/>
    <w:rsid w:val="00951ADB"/>
    <w:rsid w:val="00951CBD"/>
    <w:rsid w:val="009520BC"/>
    <w:rsid w:val="00952620"/>
    <w:rsid w:val="009528A8"/>
    <w:rsid w:val="00952A93"/>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102"/>
    <w:rsid w:val="00967460"/>
    <w:rsid w:val="00967645"/>
    <w:rsid w:val="00967B13"/>
    <w:rsid w:val="00967D35"/>
    <w:rsid w:val="009700DC"/>
    <w:rsid w:val="009701F4"/>
    <w:rsid w:val="009703FD"/>
    <w:rsid w:val="009709F8"/>
    <w:rsid w:val="00970EDC"/>
    <w:rsid w:val="00971331"/>
    <w:rsid w:val="00971488"/>
    <w:rsid w:val="00971BFB"/>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77DDD"/>
    <w:rsid w:val="0098013A"/>
    <w:rsid w:val="0098092F"/>
    <w:rsid w:val="009809CE"/>
    <w:rsid w:val="0098194F"/>
    <w:rsid w:val="00981ACB"/>
    <w:rsid w:val="00981C99"/>
    <w:rsid w:val="009822D8"/>
    <w:rsid w:val="009826C8"/>
    <w:rsid w:val="00982BA6"/>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0E"/>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D0B"/>
    <w:rsid w:val="009D30A9"/>
    <w:rsid w:val="009D319C"/>
    <w:rsid w:val="009D3972"/>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D7E53"/>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DA7"/>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317"/>
    <w:rsid w:val="009F649E"/>
    <w:rsid w:val="009F6548"/>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6640"/>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E85"/>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6FCB"/>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C44"/>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76C"/>
    <w:rsid w:val="00A50AAE"/>
    <w:rsid w:val="00A50DEC"/>
    <w:rsid w:val="00A50E88"/>
    <w:rsid w:val="00A51705"/>
    <w:rsid w:val="00A51AD7"/>
    <w:rsid w:val="00A5237B"/>
    <w:rsid w:val="00A52B58"/>
    <w:rsid w:val="00A533F2"/>
    <w:rsid w:val="00A5389A"/>
    <w:rsid w:val="00A538E9"/>
    <w:rsid w:val="00A53B6B"/>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9C8"/>
    <w:rsid w:val="00AA1C25"/>
    <w:rsid w:val="00AA200D"/>
    <w:rsid w:val="00AA2111"/>
    <w:rsid w:val="00AA26E3"/>
    <w:rsid w:val="00AA27BD"/>
    <w:rsid w:val="00AA2AC8"/>
    <w:rsid w:val="00AA31EE"/>
    <w:rsid w:val="00AA3842"/>
    <w:rsid w:val="00AA3DB7"/>
    <w:rsid w:val="00AA40AB"/>
    <w:rsid w:val="00AA42FF"/>
    <w:rsid w:val="00AA4F18"/>
    <w:rsid w:val="00AA505A"/>
    <w:rsid w:val="00AA51F5"/>
    <w:rsid w:val="00AA5405"/>
    <w:rsid w:val="00AA59BE"/>
    <w:rsid w:val="00AA5CB9"/>
    <w:rsid w:val="00AA5E3B"/>
    <w:rsid w:val="00AA601F"/>
    <w:rsid w:val="00AA62FD"/>
    <w:rsid w:val="00AA6480"/>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A3B"/>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809"/>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6D"/>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2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71F"/>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941"/>
    <w:rsid w:val="00B26A06"/>
    <w:rsid w:val="00B26AB0"/>
    <w:rsid w:val="00B26AD2"/>
    <w:rsid w:val="00B26CA2"/>
    <w:rsid w:val="00B26F4F"/>
    <w:rsid w:val="00B2700A"/>
    <w:rsid w:val="00B2727C"/>
    <w:rsid w:val="00B274BC"/>
    <w:rsid w:val="00B27B44"/>
    <w:rsid w:val="00B30302"/>
    <w:rsid w:val="00B3054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A49"/>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DE3"/>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F05"/>
    <w:rsid w:val="00B711CE"/>
    <w:rsid w:val="00B7136E"/>
    <w:rsid w:val="00B71480"/>
    <w:rsid w:val="00B7170C"/>
    <w:rsid w:val="00B7181D"/>
    <w:rsid w:val="00B71DC8"/>
    <w:rsid w:val="00B72018"/>
    <w:rsid w:val="00B72060"/>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611"/>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72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0E54"/>
    <w:rsid w:val="00BA107D"/>
    <w:rsid w:val="00BA1954"/>
    <w:rsid w:val="00BA271B"/>
    <w:rsid w:val="00BA2B72"/>
    <w:rsid w:val="00BA2FEF"/>
    <w:rsid w:val="00BA335D"/>
    <w:rsid w:val="00BA348A"/>
    <w:rsid w:val="00BA3A30"/>
    <w:rsid w:val="00BA3A83"/>
    <w:rsid w:val="00BA3C1F"/>
    <w:rsid w:val="00BA3D23"/>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569C"/>
    <w:rsid w:val="00BC66B9"/>
    <w:rsid w:val="00BC67CB"/>
    <w:rsid w:val="00BC6A5F"/>
    <w:rsid w:val="00BC6FD6"/>
    <w:rsid w:val="00BC7284"/>
    <w:rsid w:val="00BC7C94"/>
    <w:rsid w:val="00BC7FB6"/>
    <w:rsid w:val="00BD008E"/>
    <w:rsid w:val="00BD01E1"/>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73A"/>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116"/>
    <w:rsid w:val="00BF1842"/>
    <w:rsid w:val="00BF19CE"/>
    <w:rsid w:val="00BF22C7"/>
    <w:rsid w:val="00BF2B6F"/>
    <w:rsid w:val="00BF3080"/>
    <w:rsid w:val="00BF319D"/>
    <w:rsid w:val="00BF31B5"/>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2BE2"/>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32"/>
    <w:rsid w:val="00C070CF"/>
    <w:rsid w:val="00C076CB"/>
    <w:rsid w:val="00C07C9D"/>
    <w:rsid w:val="00C10357"/>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E8D"/>
    <w:rsid w:val="00C4304C"/>
    <w:rsid w:val="00C431F1"/>
    <w:rsid w:val="00C43315"/>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9DE"/>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8AE"/>
    <w:rsid w:val="00C77A1D"/>
    <w:rsid w:val="00C77C58"/>
    <w:rsid w:val="00C80073"/>
    <w:rsid w:val="00C807ED"/>
    <w:rsid w:val="00C80C69"/>
    <w:rsid w:val="00C80DEA"/>
    <w:rsid w:val="00C8103F"/>
    <w:rsid w:val="00C8143F"/>
    <w:rsid w:val="00C8169A"/>
    <w:rsid w:val="00C81C85"/>
    <w:rsid w:val="00C81F02"/>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55F7"/>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6A6"/>
    <w:rsid w:val="00CA0B09"/>
    <w:rsid w:val="00CA0BA2"/>
    <w:rsid w:val="00CA133C"/>
    <w:rsid w:val="00CA156B"/>
    <w:rsid w:val="00CA1899"/>
    <w:rsid w:val="00CA1A11"/>
    <w:rsid w:val="00CA2241"/>
    <w:rsid w:val="00CA276D"/>
    <w:rsid w:val="00CA2E36"/>
    <w:rsid w:val="00CA31C2"/>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6C"/>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B83"/>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577"/>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0C"/>
    <w:rsid w:val="00D06D6D"/>
    <w:rsid w:val="00D071F8"/>
    <w:rsid w:val="00D07252"/>
    <w:rsid w:val="00D074F4"/>
    <w:rsid w:val="00D079E7"/>
    <w:rsid w:val="00D07AFF"/>
    <w:rsid w:val="00D07CE1"/>
    <w:rsid w:val="00D07FD4"/>
    <w:rsid w:val="00D1026A"/>
    <w:rsid w:val="00D107CF"/>
    <w:rsid w:val="00D111CA"/>
    <w:rsid w:val="00D111CF"/>
    <w:rsid w:val="00D117B9"/>
    <w:rsid w:val="00D11A10"/>
    <w:rsid w:val="00D11B0B"/>
    <w:rsid w:val="00D11CE8"/>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C1E"/>
    <w:rsid w:val="00D16D3A"/>
    <w:rsid w:val="00D16E87"/>
    <w:rsid w:val="00D17678"/>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05B"/>
    <w:rsid w:val="00D35513"/>
    <w:rsid w:val="00D35672"/>
    <w:rsid w:val="00D36234"/>
    <w:rsid w:val="00D36371"/>
    <w:rsid w:val="00D366E5"/>
    <w:rsid w:val="00D36A61"/>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663"/>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3A"/>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1B2"/>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4E9E"/>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5A5"/>
    <w:rsid w:val="00DB662E"/>
    <w:rsid w:val="00DB6795"/>
    <w:rsid w:val="00DB6D4E"/>
    <w:rsid w:val="00DB6F41"/>
    <w:rsid w:val="00DB701B"/>
    <w:rsid w:val="00DB7FD6"/>
    <w:rsid w:val="00DC1327"/>
    <w:rsid w:val="00DC1350"/>
    <w:rsid w:val="00DC16BC"/>
    <w:rsid w:val="00DC2406"/>
    <w:rsid w:val="00DC2474"/>
    <w:rsid w:val="00DC2555"/>
    <w:rsid w:val="00DC26DC"/>
    <w:rsid w:val="00DC2B53"/>
    <w:rsid w:val="00DC30EE"/>
    <w:rsid w:val="00DC313B"/>
    <w:rsid w:val="00DC31FC"/>
    <w:rsid w:val="00DC3237"/>
    <w:rsid w:val="00DC3475"/>
    <w:rsid w:val="00DC362D"/>
    <w:rsid w:val="00DC3E7D"/>
    <w:rsid w:val="00DC4157"/>
    <w:rsid w:val="00DC41A4"/>
    <w:rsid w:val="00DC44A2"/>
    <w:rsid w:val="00DC4866"/>
    <w:rsid w:val="00DC4B2B"/>
    <w:rsid w:val="00DC4D30"/>
    <w:rsid w:val="00DC55CA"/>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92"/>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D7F"/>
    <w:rsid w:val="00DF5E6F"/>
    <w:rsid w:val="00DF62F8"/>
    <w:rsid w:val="00DF64B7"/>
    <w:rsid w:val="00DF655F"/>
    <w:rsid w:val="00DF669D"/>
    <w:rsid w:val="00DF6976"/>
    <w:rsid w:val="00DF6C52"/>
    <w:rsid w:val="00DF6C8B"/>
    <w:rsid w:val="00DF6F17"/>
    <w:rsid w:val="00DF6FCB"/>
    <w:rsid w:val="00DF7451"/>
    <w:rsid w:val="00DF78FA"/>
    <w:rsid w:val="00DF7CF3"/>
    <w:rsid w:val="00DF7F13"/>
    <w:rsid w:val="00E002BE"/>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66D"/>
    <w:rsid w:val="00E02838"/>
    <w:rsid w:val="00E03016"/>
    <w:rsid w:val="00E0305E"/>
    <w:rsid w:val="00E033D3"/>
    <w:rsid w:val="00E033FB"/>
    <w:rsid w:val="00E038FC"/>
    <w:rsid w:val="00E03E8A"/>
    <w:rsid w:val="00E04022"/>
    <w:rsid w:val="00E040A1"/>
    <w:rsid w:val="00E04889"/>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ED9"/>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4A42"/>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2B13"/>
    <w:rsid w:val="00E435B1"/>
    <w:rsid w:val="00E436B8"/>
    <w:rsid w:val="00E43DEF"/>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22"/>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643"/>
    <w:rsid w:val="00E5577C"/>
    <w:rsid w:val="00E55A4B"/>
    <w:rsid w:val="00E5604D"/>
    <w:rsid w:val="00E56278"/>
    <w:rsid w:val="00E564E4"/>
    <w:rsid w:val="00E5680D"/>
    <w:rsid w:val="00E56DD6"/>
    <w:rsid w:val="00E5733D"/>
    <w:rsid w:val="00E579CE"/>
    <w:rsid w:val="00E579DC"/>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4E5"/>
    <w:rsid w:val="00E84CD6"/>
    <w:rsid w:val="00E84E7E"/>
    <w:rsid w:val="00E8519F"/>
    <w:rsid w:val="00E852A2"/>
    <w:rsid w:val="00E852F9"/>
    <w:rsid w:val="00E85CC3"/>
    <w:rsid w:val="00E85E8D"/>
    <w:rsid w:val="00E86372"/>
    <w:rsid w:val="00E8644A"/>
    <w:rsid w:val="00E86A5B"/>
    <w:rsid w:val="00E86D63"/>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12E"/>
    <w:rsid w:val="00E931F8"/>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2AA"/>
    <w:rsid w:val="00EA1A54"/>
    <w:rsid w:val="00EA1B7A"/>
    <w:rsid w:val="00EA2226"/>
    <w:rsid w:val="00EA223E"/>
    <w:rsid w:val="00EA23DA"/>
    <w:rsid w:val="00EA25F7"/>
    <w:rsid w:val="00EA26FC"/>
    <w:rsid w:val="00EA28A3"/>
    <w:rsid w:val="00EA2D9D"/>
    <w:rsid w:val="00EA2FDA"/>
    <w:rsid w:val="00EA322B"/>
    <w:rsid w:val="00EA32E1"/>
    <w:rsid w:val="00EA3B5A"/>
    <w:rsid w:val="00EA3E5B"/>
    <w:rsid w:val="00EA410E"/>
    <w:rsid w:val="00EA41D0"/>
    <w:rsid w:val="00EA4686"/>
    <w:rsid w:val="00EA4FD1"/>
    <w:rsid w:val="00EA53C2"/>
    <w:rsid w:val="00EA5516"/>
    <w:rsid w:val="00EA5695"/>
    <w:rsid w:val="00EA5B0A"/>
    <w:rsid w:val="00EA5C07"/>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B42"/>
    <w:rsid w:val="00EB4509"/>
    <w:rsid w:val="00EB465D"/>
    <w:rsid w:val="00EB4767"/>
    <w:rsid w:val="00EB4A86"/>
    <w:rsid w:val="00EB4CFF"/>
    <w:rsid w:val="00EB4EDE"/>
    <w:rsid w:val="00EB4F51"/>
    <w:rsid w:val="00EB5155"/>
    <w:rsid w:val="00EB5476"/>
    <w:rsid w:val="00EB588A"/>
    <w:rsid w:val="00EB5D3C"/>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902"/>
    <w:rsid w:val="00EC2D80"/>
    <w:rsid w:val="00EC2E2D"/>
    <w:rsid w:val="00EC34C3"/>
    <w:rsid w:val="00EC3B64"/>
    <w:rsid w:val="00EC3DA9"/>
    <w:rsid w:val="00EC462B"/>
    <w:rsid w:val="00EC4723"/>
    <w:rsid w:val="00EC4788"/>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CF1"/>
    <w:rsid w:val="00ED2E52"/>
    <w:rsid w:val="00ED2EEE"/>
    <w:rsid w:val="00ED2F7B"/>
    <w:rsid w:val="00ED3024"/>
    <w:rsid w:val="00ED3E70"/>
    <w:rsid w:val="00ED3F7B"/>
    <w:rsid w:val="00ED445A"/>
    <w:rsid w:val="00ED46A8"/>
    <w:rsid w:val="00ED482B"/>
    <w:rsid w:val="00ED49C9"/>
    <w:rsid w:val="00ED57AA"/>
    <w:rsid w:val="00ED57D7"/>
    <w:rsid w:val="00ED5C55"/>
    <w:rsid w:val="00ED5FE4"/>
    <w:rsid w:val="00ED65DB"/>
    <w:rsid w:val="00ED6CCE"/>
    <w:rsid w:val="00ED6CFA"/>
    <w:rsid w:val="00ED6FF5"/>
    <w:rsid w:val="00ED7164"/>
    <w:rsid w:val="00ED71C5"/>
    <w:rsid w:val="00ED74F2"/>
    <w:rsid w:val="00ED770B"/>
    <w:rsid w:val="00EE0D10"/>
    <w:rsid w:val="00EE0FEF"/>
    <w:rsid w:val="00EE12D3"/>
    <w:rsid w:val="00EE1498"/>
    <w:rsid w:val="00EE169E"/>
    <w:rsid w:val="00EE16FA"/>
    <w:rsid w:val="00EE1716"/>
    <w:rsid w:val="00EE1DA0"/>
    <w:rsid w:val="00EE1ECC"/>
    <w:rsid w:val="00EE2012"/>
    <w:rsid w:val="00EE2B29"/>
    <w:rsid w:val="00EE2BCD"/>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845"/>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4D40"/>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8F6"/>
    <w:rsid w:val="00F21B8A"/>
    <w:rsid w:val="00F21D85"/>
    <w:rsid w:val="00F21EEC"/>
    <w:rsid w:val="00F21FC8"/>
    <w:rsid w:val="00F2250A"/>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37BF7"/>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E68"/>
    <w:rsid w:val="00F43F0C"/>
    <w:rsid w:val="00F43F5C"/>
    <w:rsid w:val="00F44363"/>
    <w:rsid w:val="00F446DB"/>
    <w:rsid w:val="00F44D95"/>
    <w:rsid w:val="00F44EC5"/>
    <w:rsid w:val="00F44EFB"/>
    <w:rsid w:val="00F45F46"/>
    <w:rsid w:val="00F45F9C"/>
    <w:rsid w:val="00F465A5"/>
    <w:rsid w:val="00F46D9D"/>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A4A"/>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86E"/>
    <w:rsid w:val="00F62DBF"/>
    <w:rsid w:val="00F6336D"/>
    <w:rsid w:val="00F637C8"/>
    <w:rsid w:val="00F63E88"/>
    <w:rsid w:val="00F64151"/>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19"/>
    <w:rsid w:val="00F7099A"/>
    <w:rsid w:val="00F70BDF"/>
    <w:rsid w:val="00F70C5F"/>
    <w:rsid w:val="00F70DBE"/>
    <w:rsid w:val="00F71124"/>
    <w:rsid w:val="00F7126B"/>
    <w:rsid w:val="00F714FE"/>
    <w:rsid w:val="00F715E8"/>
    <w:rsid w:val="00F71888"/>
    <w:rsid w:val="00F719CD"/>
    <w:rsid w:val="00F71BB8"/>
    <w:rsid w:val="00F72584"/>
    <w:rsid w:val="00F7290D"/>
    <w:rsid w:val="00F72A10"/>
    <w:rsid w:val="00F72C94"/>
    <w:rsid w:val="00F72EFD"/>
    <w:rsid w:val="00F7302F"/>
    <w:rsid w:val="00F732EC"/>
    <w:rsid w:val="00F73D08"/>
    <w:rsid w:val="00F744B1"/>
    <w:rsid w:val="00F74D34"/>
    <w:rsid w:val="00F74FFB"/>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5CF"/>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1684"/>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6C4"/>
    <w:rsid w:val="00F976B4"/>
    <w:rsid w:val="00F977BD"/>
    <w:rsid w:val="00F97908"/>
    <w:rsid w:val="00F97B43"/>
    <w:rsid w:val="00F97E78"/>
    <w:rsid w:val="00FA07F8"/>
    <w:rsid w:val="00FA07FC"/>
    <w:rsid w:val="00FA081B"/>
    <w:rsid w:val="00FA105C"/>
    <w:rsid w:val="00FA1168"/>
    <w:rsid w:val="00FA12D1"/>
    <w:rsid w:val="00FA144F"/>
    <w:rsid w:val="00FA1475"/>
    <w:rsid w:val="00FA148A"/>
    <w:rsid w:val="00FA15C3"/>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2B"/>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5D"/>
    <w:rsid w:val="00FC1199"/>
    <w:rsid w:val="00FC18A7"/>
    <w:rsid w:val="00FC1F11"/>
    <w:rsid w:val="00FC24E5"/>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B01"/>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C85"/>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0FAF0"/>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uiPriority w:val="3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Lista1,?? ??,?????,????"/>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Lista1 Char,?? ?? Char,????? Char,????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character" w:customStyle="1" w:styleId="B1Zchn">
    <w:name w:val="B1 Zchn"/>
    <w:rsid w:val="00DC2B53"/>
    <w:rPr>
      <w:lang w:eastAsia="en-US"/>
    </w:rPr>
  </w:style>
  <w:style w:type="paragraph" w:customStyle="1" w:styleId="Reference">
    <w:name w:val="Reference"/>
    <w:basedOn w:val="EX"/>
    <w:rsid w:val="00DC2B53"/>
    <w:pPr>
      <w:numPr>
        <w:numId w:val="9"/>
      </w:numPr>
      <w:overflowPunct w:val="0"/>
      <w:autoSpaceDE w:val="0"/>
      <w:autoSpaceDN w:val="0"/>
      <w:adjustRightInd w:val="0"/>
      <w:snapToGrid/>
      <w:textAlignment w:val="baseline"/>
    </w:pPr>
    <w:rPr>
      <w:lang w:val="en-GB" w:eastAsia="en-GB"/>
    </w:rPr>
  </w:style>
  <w:style w:type="paragraph" w:customStyle="1" w:styleId="Default">
    <w:name w:val="Default"/>
    <w:rsid w:val="000D04DA"/>
    <w:pPr>
      <w:widowControl w:val="0"/>
      <w:autoSpaceDE w:val="0"/>
      <w:autoSpaceDN w:val="0"/>
      <w:adjustRightInd w:val="0"/>
    </w:pPr>
    <w:rPr>
      <w:color w:val="000000"/>
      <w:sz w:val="24"/>
      <w:szCs w:val="24"/>
    </w:rPr>
  </w:style>
  <w:style w:type="paragraph" w:customStyle="1" w:styleId="TF">
    <w:name w:val="TF"/>
    <w:basedOn w:val="TH"/>
    <w:link w:val="TFChar"/>
    <w:rsid w:val="00BD373A"/>
    <w:pPr>
      <w:keepNext w:val="0"/>
      <w:overflowPunct w:val="0"/>
      <w:autoSpaceDE w:val="0"/>
      <w:autoSpaceDN w:val="0"/>
      <w:adjustRightInd w:val="0"/>
      <w:spacing w:before="0" w:after="240"/>
      <w:textAlignment w:val="baseline"/>
    </w:pPr>
    <w:rPr>
      <w:rFonts w:eastAsiaTheme="minorEastAsia"/>
      <w:lang w:val="x-none" w:eastAsia="x-none"/>
    </w:rPr>
  </w:style>
  <w:style w:type="character" w:customStyle="1" w:styleId="TFChar">
    <w:name w:val="TF Char"/>
    <w:link w:val="TF"/>
    <w:rsid w:val="00BD373A"/>
    <w:rPr>
      <w:rFonts w:ascii="Arial" w:hAnsi="Arial"/>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260183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30F20F-DBFB-485E-B9FE-35D3B4E56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5</Pages>
  <Words>2142</Words>
  <Characters>12216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14330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Huang (黄甦)</dc:creator>
  <cp:keywords/>
  <dc:description/>
  <cp:lastModifiedBy>Spreadtrum Communications</cp:lastModifiedBy>
  <cp:revision>17</cp:revision>
  <cp:lastPrinted>2015-03-27T14:25:00Z</cp:lastPrinted>
  <dcterms:created xsi:type="dcterms:W3CDTF">2018-08-10T06:05:00Z</dcterms:created>
  <dcterms:modified xsi:type="dcterms:W3CDTF">2018-09-27T08:47:00Z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